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CE304" w14:textId="471A8262" w:rsidR="00D443E2" w:rsidRDefault="00023A29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>
        <w:rPr>
          <w:rFonts w:cs="Arial"/>
          <w:b/>
          <w:sz w:val="24"/>
          <w:lang w:val="en-US" w:eastAsia="zh-CN"/>
        </w:rPr>
        <w:t>3GPP TSG-RAN WG4 Meeting #104bis-e</w:t>
      </w:r>
      <w:r>
        <w:rPr>
          <w:b/>
          <w:i/>
          <w:sz w:val="28"/>
        </w:rPr>
        <w:tab/>
      </w:r>
      <w:bookmarkStart w:id="2" w:name="_GoBack"/>
      <w:r w:rsidR="00D716D4" w:rsidRPr="00D716D4">
        <w:rPr>
          <w:rFonts w:eastAsia="宋体" w:cs="Arial"/>
          <w:b/>
          <w:sz w:val="24"/>
          <w:lang w:val="en-US" w:eastAsia="zh-CN"/>
        </w:rPr>
        <w:t>R4-2217204</w:t>
      </w:r>
      <w:bookmarkEnd w:id="2"/>
    </w:p>
    <w:p w14:paraId="68BDE3C5" w14:textId="77777777" w:rsidR="00D443E2" w:rsidRDefault="00023A29">
      <w:pPr>
        <w:pStyle w:val="af2"/>
        <w:tabs>
          <w:tab w:val="left" w:pos="2160"/>
        </w:tabs>
        <w:ind w:left="2127" w:hanging="2127"/>
        <w:jc w:val="both"/>
        <w:rPr>
          <w:rFonts w:eastAsia="宋体" w:cs="Arial"/>
          <w:sz w:val="24"/>
        </w:rPr>
      </w:pPr>
      <w:r>
        <w:rPr>
          <w:sz w:val="24"/>
        </w:rPr>
        <w:t>Electronic Meeting</w:t>
      </w:r>
      <w:r>
        <w:rPr>
          <w:rFonts w:cs="Arial"/>
          <w:sz w:val="24"/>
          <w:szCs w:val="24"/>
        </w:rPr>
        <w:t>, October 10 – 19,</w:t>
      </w:r>
      <w:r>
        <w:rPr>
          <w:sz w:val="24"/>
        </w:rPr>
        <w:t xml:space="preserve"> </w:t>
      </w:r>
      <w:r>
        <w:rPr>
          <w:rFonts w:cs="Arial"/>
          <w:sz w:val="24"/>
        </w:rPr>
        <w:t>2022</w:t>
      </w:r>
    </w:p>
    <w:bookmarkEnd w:id="0"/>
    <w:bookmarkEnd w:id="1"/>
    <w:p w14:paraId="57D7FC2B" w14:textId="77777777" w:rsidR="00D443E2" w:rsidRDefault="00D443E2">
      <w:pPr>
        <w:pStyle w:val="af1"/>
        <w:jc w:val="both"/>
      </w:pPr>
    </w:p>
    <w:p w14:paraId="13F1E447" w14:textId="77777777" w:rsidR="00D443E2" w:rsidRDefault="00023A29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eastAsia="宋体" w:hAnsi="Arial"/>
          <w:b/>
          <w:sz w:val="24"/>
          <w:lang w:val="en-US" w:eastAsia="zh-CN"/>
        </w:rPr>
        <w:t xml:space="preserve">WF on </w:t>
      </w:r>
      <w:proofErr w:type="spellStart"/>
      <w:r>
        <w:rPr>
          <w:rFonts w:ascii="Arial" w:eastAsia="宋体" w:hAnsi="Arial"/>
          <w:b/>
          <w:sz w:val="24"/>
          <w:lang w:val="en-US" w:eastAsia="zh-CN"/>
        </w:rPr>
        <w:t>FeMIMO</w:t>
      </w:r>
      <w:proofErr w:type="spellEnd"/>
      <w:r>
        <w:rPr>
          <w:rFonts w:ascii="Arial" w:eastAsia="宋体" w:hAnsi="Arial"/>
          <w:b/>
          <w:sz w:val="24"/>
          <w:lang w:val="en-US" w:eastAsia="zh-CN"/>
        </w:rPr>
        <w:t xml:space="preserve"> RRM requirements for inter-cell beam management </w:t>
      </w:r>
    </w:p>
    <w:p w14:paraId="41CF256D" w14:textId="77777777" w:rsidR="00D443E2" w:rsidRDefault="00023A29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3"/>
      <w:proofErr w:type="spellEnd"/>
    </w:p>
    <w:p w14:paraId="42DB91D3" w14:textId="77777777" w:rsidR="00D443E2" w:rsidRDefault="00023A29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eastAsia="宋体" w:hAnsi="Arial"/>
          <w:b/>
          <w:sz w:val="24"/>
          <w:lang w:val="en-US" w:eastAsia="zh-CN"/>
        </w:rPr>
        <w:t>4.5.1</w:t>
      </w:r>
    </w:p>
    <w:p w14:paraId="7C763393" w14:textId="77777777" w:rsidR="00D443E2" w:rsidRDefault="00023A29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eastAsia="宋体" w:hAnsi="Arial"/>
          <w:b/>
          <w:sz w:val="24"/>
          <w:lang w:val="en-US" w:eastAsia="zh-CN"/>
        </w:rPr>
        <w:t>Approval</w:t>
      </w:r>
    </w:p>
    <w:p w14:paraId="5DA58C21" w14:textId="77777777" w:rsidR="00D443E2" w:rsidRDefault="00023A29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32FDC666" w14:textId="77777777" w:rsidR="00D443E2" w:rsidRDefault="00023A29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This contribution is to capture the agreements for the email discussion for Rel-17 </w:t>
      </w:r>
      <w:proofErr w:type="spellStart"/>
      <w:r>
        <w:rPr>
          <w:rFonts w:eastAsia="宋体"/>
          <w:sz w:val="22"/>
          <w:lang w:eastAsia="zh-CN"/>
        </w:rPr>
        <w:t>FeMIMO</w:t>
      </w:r>
      <w:proofErr w:type="spellEnd"/>
      <w:r>
        <w:rPr>
          <w:rFonts w:eastAsia="宋体"/>
          <w:sz w:val="22"/>
          <w:lang w:eastAsia="zh-CN"/>
        </w:rPr>
        <w:t xml:space="preserve"> RRM in RAN4 #104bis-e meeting.</w:t>
      </w:r>
    </w:p>
    <w:p w14:paraId="4CB10CEC" w14:textId="77777777" w:rsidR="00D443E2" w:rsidRDefault="00023A29">
      <w:pPr>
        <w:pStyle w:val="1"/>
        <w:jc w:val="both"/>
        <w:rPr>
          <w:lang w:val="en-US"/>
        </w:rPr>
      </w:pPr>
      <w:r>
        <w:rPr>
          <w:lang w:val="en-US"/>
        </w:rPr>
        <w:t>Way-forward</w:t>
      </w:r>
    </w:p>
    <w:p w14:paraId="3F4999B8" w14:textId="77777777" w:rsidR="00D443E2" w:rsidRDefault="00023A29">
      <w:pPr>
        <w:pStyle w:val="2"/>
        <w:rPr>
          <w:lang w:eastAsia="zh-CN"/>
        </w:rPr>
      </w:pPr>
      <w:bookmarkStart w:id="4" w:name="OLE_LINK232"/>
      <w:bookmarkStart w:id="5" w:name="OLE_LINK233"/>
      <w:bookmarkStart w:id="6" w:name="OLE_LINK667"/>
      <w:bookmarkStart w:id="7" w:name="OLE_LINK665"/>
      <w:bookmarkStart w:id="8" w:name="OLE_LINK666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Sub-topic 2-1: Sharing factor</w:t>
      </w:r>
    </w:p>
    <w:p w14:paraId="059AF579" w14:textId="77777777" w:rsidR="00D443E2" w:rsidRDefault="00023A29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Issue 2-1-1 Sharing factor design</w:t>
      </w:r>
    </w:p>
    <w:p w14:paraId="24C7DD54" w14:textId="77777777" w:rsidR="00D443E2" w:rsidRDefault="00023A29">
      <w:pPr>
        <w:numPr>
          <w:ilvl w:val="0"/>
          <w:numId w:val="10"/>
        </w:numPr>
        <w:spacing w:after="120" w:line="259" w:lineRule="auto"/>
        <w:ind w:left="720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Proposals:</w:t>
      </w:r>
    </w:p>
    <w:p w14:paraId="2282A61A" w14:textId="77777777" w:rsidR="00D443E2" w:rsidRDefault="00023A29">
      <w:pPr>
        <w:numPr>
          <w:ilvl w:val="1"/>
          <w:numId w:val="10"/>
        </w:numPr>
        <w:spacing w:after="120" w:line="259" w:lineRule="auto"/>
        <w:rPr>
          <w:rFonts w:eastAsia="等线"/>
          <w:lang w:val="sv-SE" w:eastAsia="zh-CN"/>
        </w:rPr>
      </w:pPr>
      <w:r>
        <w:rPr>
          <w:rFonts w:eastAsia="等线"/>
          <w:lang w:val="sv-SE" w:eastAsia="zh-CN"/>
        </w:rPr>
        <w:t>Proposal 1(Intel, Huawei, vivo, Apple)</w:t>
      </w:r>
      <w:r>
        <w:rPr>
          <w:rFonts w:eastAsia="等线" w:hint="eastAsia"/>
          <w:lang w:val="sv-SE" w:eastAsia="zh-CN"/>
        </w:rPr>
        <w:t>:</w:t>
      </w:r>
    </w:p>
    <w:p w14:paraId="092AEAF9" w14:textId="77777777" w:rsidR="00D443E2" w:rsidRDefault="00023A29">
      <w:pPr>
        <w:numPr>
          <w:ilvl w:val="2"/>
          <w:numId w:val="10"/>
        </w:numPr>
        <w:spacing w:after="120" w:line="259" w:lineRule="auto"/>
        <w:rPr>
          <w:bCs/>
          <w:szCs w:val="24"/>
        </w:rPr>
      </w:pPr>
      <w:r>
        <w:rPr>
          <w:bCs/>
          <w:szCs w:val="24"/>
        </w:rPr>
        <w:t>Remove the bracket in the corresponding CR.</w:t>
      </w:r>
    </w:p>
    <w:p w14:paraId="4E84F66C" w14:textId="77777777" w:rsidR="00D443E2" w:rsidRDefault="00023A29">
      <w:pPr>
        <w:numPr>
          <w:ilvl w:val="1"/>
          <w:numId w:val="10"/>
        </w:numPr>
        <w:spacing w:after="120" w:line="259" w:lineRule="auto"/>
        <w:rPr>
          <w:rFonts w:eastAsia="等线"/>
          <w:lang w:eastAsia="zh-CN"/>
        </w:rPr>
      </w:pPr>
      <w:r>
        <w:rPr>
          <w:rFonts w:eastAsia="等线"/>
          <w:lang w:val="sv-SE" w:eastAsia="zh-CN"/>
        </w:rPr>
        <w:t>Proposal 2(Ericsson, MTK):</w:t>
      </w:r>
    </w:p>
    <w:p w14:paraId="5DEE6E44" w14:textId="77777777" w:rsidR="00D443E2" w:rsidRDefault="00023A29">
      <w:pPr>
        <w:numPr>
          <w:ilvl w:val="2"/>
          <w:numId w:val="10"/>
        </w:numPr>
        <w:spacing w:after="120" w:line="259" w:lineRule="auto"/>
        <w:rPr>
          <w:bCs/>
          <w:szCs w:val="24"/>
        </w:rPr>
      </w:pPr>
      <w:r>
        <w:rPr>
          <w:bCs/>
          <w:szCs w:val="24"/>
        </w:rPr>
        <w:t>RAN4 to agree following sharing factor for CDP</w:t>
      </w:r>
    </w:p>
    <w:p w14:paraId="1F090929" w14:textId="77777777" w:rsidR="00D443E2" w:rsidRDefault="00023A29">
      <w:pPr>
        <w:numPr>
          <w:ilvl w:val="0"/>
          <w:numId w:val="11"/>
        </w:numPr>
        <w:spacing w:line="259" w:lineRule="auto"/>
        <w:contextualSpacing/>
      </w:pPr>
      <w:r>
        <w:t xml:space="preserve">For FR1: </w:t>
      </w:r>
    </w:p>
    <w:p w14:paraId="38B1374C" w14:textId="77777777" w:rsidR="00D443E2" w:rsidRDefault="00023A29">
      <w:pPr>
        <w:numPr>
          <w:ilvl w:val="1"/>
          <w:numId w:val="11"/>
        </w:numPr>
        <w:spacing w:line="259" w:lineRule="auto"/>
        <w:contextualSpacing/>
      </w:pPr>
      <w:r>
        <w:t>P</w:t>
      </w:r>
      <w:r>
        <w:rPr>
          <w:vertAlign w:val="subscript"/>
        </w:rPr>
        <w:t>CDP</w:t>
      </w:r>
      <w:r>
        <w:t xml:space="preserve">= </w:t>
      </w:r>
      <w:proofErr w:type="spellStart"/>
      <w:r>
        <w:t>N</w:t>
      </w:r>
      <w:r>
        <w:rPr>
          <w:vertAlign w:val="subscript"/>
        </w:rPr>
        <w:t>total_CDP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outside_MG_CDP</w:t>
      </w:r>
      <w:proofErr w:type="spellEnd"/>
      <w:r>
        <w:t xml:space="preserve"> </w:t>
      </w:r>
    </w:p>
    <w:p w14:paraId="01A32A71" w14:textId="77777777" w:rsidR="00D443E2" w:rsidRDefault="00023A29">
      <w:pPr>
        <w:numPr>
          <w:ilvl w:val="0"/>
          <w:numId w:val="11"/>
        </w:numPr>
        <w:spacing w:line="259" w:lineRule="auto"/>
        <w:contextualSpacing/>
      </w:pPr>
      <w:r>
        <w:t>For FR2:</w:t>
      </w:r>
    </w:p>
    <w:p w14:paraId="6B9FDDA1" w14:textId="77777777" w:rsidR="00D443E2" w:rsidRDefault="00023A29">
      <w:pPr>
        <w:numPr>
          <w:ilvl w:val="1"/>
          <w:numId w:val="11"/>
        </w:numPr>
        <w:spacing w:line="259" w:lineRule="auto"/>
        <w:contextualSpacing/>
      </w:pPr>
      <w:r>
        <w:t xml:space="preserve">if </w:t>
      </w:r>
      <w:proofErr w:type="spellStart"/>
      <w:proofErr w:type="gramStart"/>
      <w:r>
        <w:t>N</w:t>
      </w:r>
      <w:r>
        <w:rPr>
          <w:vertAlign w:val="subscript"/>
        </w:rPr>
        <w:t>available,SSB</w:t>
      </w:r>
      <w:proofErr w:type="gramEnd"/>
      <w:r>
        <w:rPr>
          <w:vertAlign w:val="subscript"/>
        </w:rPr>
        <w:t>_CDP_SMTC_MG</w:t>
      </w:r>
      <w:proofErr w:type="spellEnd"/>
      <w:r>
        <w:t xml:space="preserve"> = 0, </w:t>
      </w:r>
    </w:p>
    <w:p w14:paraId="6F066C9D" w14:textId="77777777" w:rsidR="00D443E2" w:rsidRDefault="00023A29">
      <w:pPr>
        <w:numPr>
          <w:ilvl w:val="2"/>
          <w:numId w:val="11"/>
        </w:numPr>
        <w:spacing w:line="259" w:lineRule="auto"/>
        <w:rPr>
          <w:rFonts w:eastAsia="宋体"/>
        </w:rPr>
      </w:pPr>
      <w:r>
        <w:rPr>
          <w:rFonts w:eastAsia="宋体"/>
        </w:rPr>
        <w:t>If measurement occasions of SSB CDP is also used for L3 measurements which are measured outside gap, then P</w:t>
      </w:r>
      <w:r>
        <w:rPr>
          <w:rFonts w:eastAsia="宋体"/>
          <w:vertAlign w:val="subscript"/>
        </w:rPr>
        <w:t>CDP</w:t>
      </w:r>
      <w:r>
        <w:rPr>
          <w:rFonts w:eastAsia="宋体"/>
        </w:rPr>
        <w:t xml:space="preserve"> = </w:t>
      </w:r>
      <w:proofErr w:type="spellStart"/>
      <w:r>
        <w:rPr>
          <w:rFonts w:eastAsia="宋体"/>
        </w:rPr>
        <w:t>P</w:t>
      </w:r>
      <w:r>
        <w:rPr>
          <w:rFonts w:eastAsia="宋体"/>
          <w:vertAlign w:val="subscript"/>
        </w:rPr>
        <w:t>sharing</w:t>
      </w:r>
      <w:proofErr w:type="spellEnd"/>
      <w:r>
        <w:rPr>
          <w:rFonts w:eastAsia="宋体"/>
          <w:vertAlign w:val="subscript"/>
        </w:rPr>
        <w:t xml:space="preserve"> SMTC</w:t>
      </w:r>
      <w:r>
        <w:rPr>
          <w:rFonts w:eastAsia="宋体"/>
        </w:rPr>
        <w:t xml:space="preserve"> * </w:t>
      </w:r>
      <w:proofErr w:type="spellStart"/>
      <w:r>
        <w:rPr>
          <w:rFonts w:eastAsia="宋体"/>
        </w:rPr>
        <w:t>P</w:t>
      </w:r>
      <w:r>
        <w:rPr>
          <w:rFonts w:eastAsia="宋体"/>
          <w:vertAlign w:val="subscript"/>
        </w:rPr>
        <w:t>sharing</w:t>
      </w:r>
      <w:proofErr w:type="spellEnd"/>
      <w:r>
        <w:rPr>
          <w:rFonts w:eastAsia="宋体"/>
          <w:vertAlign w:val="subscript"/>
        </w:rPr>
        <w:t xml:space="preserve"> SSB</w:t>
      </w:r>
      <w:r>
        <w:rPr>
          <w:rFonts w:eastAsia="宋体"/>
        </w:rPr>
        <w:t xml:space="preserve"> * </w:t>
      </w:r>
      <w:proofErr w:type="spellStart"/>
      <w:r>
        <w:rPr>
          <w:rFonts w:eastAsia="宋体"/>
        </w:rPr>
        <w:t>N</w:t>
      </w:r>
      <w:r>
        <w:rPr>
          <w:rFonts w:eastAsia="宋体"/>
          <w:vertAlign w:val="subscript"/>
        </w:rPr>
        <w:t>total_CDP</w:t>
      </w:r>
      <w:proofErr w:type="spellEnd"/>
      <w:r>
        <w:rPr>
          <w:rFonts w:eastAsia="宋体"/>
        </w:rPr>
        <w:t xml:space="preserve"> / </w:t>
      </w:r>
      <w:proofErr w:type="spellStart"/>
      <w:r>
        <w:rPr>
          <w:rFonts w:eastAsia="宋体"/>
        </w:rPr>
        <w:t>N</w:t>
      </w:r>
      <w:r>
        <w:rPr>
          <w:rFonts w:eastAsia="宋体"/>
          <w:vertAlign w:val="subscript"/>
        </w:rPr>
        <w:t>outside_MG_CDP</w:t>
      </w:r>
      <w:proofErr w:type="spellEnd"/>
      <w:r>
        <w:rPr>
          <w:rFonts w:eastAsia="宋体"/>
        </w:rPr>
        <w:t xml:space="preserve"> </w:t>
      </w:r>
    </w:p>
    <w:p w14:paraId="6481A377" w14:textId="77777777" w:rsidR="00D443E2" w:rsidRDefault="00023A29">
      <w:pPr>
        <w:numPr>
          <w:ilvl w:val="2"/>
          <w:numId w:val="11"/>
        </w:numPr>
        <w:spacing w:line="259" w:lineRule="auto"/>
        <w:rPr>
          <w:rFonts w:eastAsia="宋体"/>
        </w:rPr>
      </w:pPr>
      <w:r>
        <w:rPr>
          <w:rFonts w:eastAsia="宋体"/>
        </w:rPr>
        <w:t>Else, P</w:t>
      </w:r>
      <w:r>
        <w:rPr>
          <w:rFonts w:eastAsia="宋体"/>
          <w:vertAlign w:val="subscript"/>
        </w:rPr>
        <w:t>CDP</w:t>
      </w:r>
      <w:r>
        <w:rPr>
          <w:rFonts w:eastAsia="宋体"/>
        </w:rPr>
        <w:t xml:space="preserve"> = </w:t>
      </w:r>
      <w:proofErr w:type="spellStart"/>
      <w:r>
        <w:rPr>
          <w:rFonts w:eastAsia="宋体"/>
        </w:rPr>
        <w:t>P</w:t>
      </w:r>
      <w:r>
        <w:rPr>
          <w:rFonts w:eastAsia="宋体"/>
          <w:vertAlign w:val="subscript"/>
        </w:rPr>
        <w:t>sharing</w:t>
      </w:r>
      <w:proofErr w:type="spellEnd"/>
      <w:r>
        <w:rPr>
          <w:rFonts w:eastAsia="宋体"/>
          <w:vertAlign w:val="subscript"/>
        </w:rPr>
        <w:t xml:space="preserve"> SSB</w:t>
      </w:r>
      <w:r>
        <w:rPr>
          <w:rFonts w:eastAsia="宋体"/>
        </w:rPr>
        <w:t xml:space="preserve"> * </w:t>
      </w:r>
      <w:proofErr w:type="spellStart"/>
      <w:r>
        <w:rPr>
          <w:rFonts w:eastAsia="宋体"/>
        </w:rPr>
        <w:t>N</w:t>
      </w:r>
      <w:r>
        <w:rPr>
          <w:rFonts w:eastAsia="宋体"/>
          <w:vertAlign w:val="subscript"/>
        </w:rPr>
        <w:t>total_CDP</w:t>
      </w:r>
      <w:proofErr w:type="spellEnd"/>
      <w:r>
        <w:rPr>
          <w:rFonts w:eastAsia="宋体"/>
        </w:rPr>
        <w:t xml:space="preserve"> / </w:t>
      </w:r>
      <w:proofErr w:type="spellStart"/>
      <w:r>
        <w:rPr>
          <w:rFonts w:eastAsia="宋体"/>
        </w:rPr>
        <w:t>N</w:t>
      </w:r>
      <w:r>
        <w:rPr>
          <w:rFonts w:eastAsia="宋体"/>
          <w:vertAlign w:val="subscript"/>
        </w:rPr>
        <w:t>outside_MG_CDP</w:t>
      </w:r>
      <w:proofErr w:type="spellEnd"/>
    </w:p>
    <w:p w14:paraId="5C6903BD" w14:textId="77777777" w:rsidR="00D443E2" w:rsidRDefault="00023A29">
      <w:pPr>
        <w:numPr>
          <w:ilvl w:val="2"/>
          <w:numId w:val="11"/>
        </w:numPr>
        <w:spacing w:line="259" w:lineRule="auto"/>
        <w:rPr>
          <w:rFonts w:eastAsia="宋体"/>
        </w:rPr>
      </w:pPr>
      <w:r>
        <w:rPr>
          <w:rFonts w:eastAsia="宋体"/>
        </w:rPr>
        <w:t xml:space="preserve">Where, </w:t>
      </w:r>
      <w:proofErr w:type="spellStart"/>
      <w:r>
        <w:rPr>
          <w:rFonts w:eastAsia="宋体"/>
        </w:rPr>
        <w:t>P</w:t>
      </w:r>
      <w:r>
        <w:rPr>
          <w:rFonts w:eastAsia="宋体"/>
          <w:vertAlign w:val="subscript"/>
        </w:rPr>
        <w:t>sharing</w:t>
      </w:r>
      <w:proofErr w:type="spellEnd"/>
      <w:r>
        <w:rPr>
          <w:rFonts w:eastAsia="宋体"/>
          <w:vertAlign w:val="subscript"/>
        </w:rPr>
        <w:t xml:space="preserve"> SSB</w:t>
      </w:r>
      <w:r>
        <w:rPr>
          <w:rFonts w:eastAsia="宋体"/>
        </w:rPr>
        <w:t xml:space="preserve"> = N, where N is the number overlapping SSB from different cells. </w:t>
      </w:r>
    </w:p>
    <w:p w14:paraId="43C15EFF" w14:textId="77777777" w:rsidR="00D443E2" w:rsidRDefault="00023A29">
      <w:pPr>
        <w:numPr>
          <w:ilvl w:val="1"/>
          <w:numId w:val="11"/>
        </w:numPr>
        <w:spacing w:line="259" w:lineRule="auto"/>
        <w:rPr>
          <w:rFonts w:eastAsia="宋体"/>
        </w:rPr>
      </w:pPr>
      <w:r>
        <w:rPr>
          <w:rFonts w:eastAsia="宋体"/>
        </w:rPr>
        <w:t xml:space="preserve">If </w:t>
      </w:r>
      <w:proofErr w:type="spellStart"/>
      <w:proofErr w:type="gramStart"/>
      <w:r>
        <w:rPr>
          <w:rFonts w:eastAsia="宋体"/>
        </w:rPr>
        <w:t>N</w:t>
      </w:r>
      <w:r>
        <w:rPr>
          <w:rFonts w:eastAsia="宋体"/>
          <w:vertAlign w:val="subscript"/>
        </w:rPr>
        <w:t>available,SSB</w:t>
      </w:r>
      <w:proofErr w:type="gramEnd"/>
      <w:r>
        <w:rPr>
          <w:rFonts w:eastAsia="宋体"/>
          <w:vertAlign w:val="subscript"/>
        </w:rPr>
        <w:t>_CDP_SMTC_MG</w:t>
      </w:r>
      <w:proofErr w:type="spellEnd"/>
      <w:r>
        <w:rPr>
          <w:rFonts w:eastAsia="宋体"/>
          <w:vertAlign w:val="subscript"/>
        </w:rPr>
        <w:t xml:space="preserve"> </w:t>
      </w:r>
      <w:r>
        <w:rPr>
          <w:rFonts w:eastAsia="宋体"/>
        </w:rPr>
        <w:t>≠ 0</w:t>
      </w:r>
    </w:p>
    <w:p w14:paraId="6C6647B5" w14:textId="77777777" w:rsidR="00D443E2" w:rsidRDefault="00023A29">
      <w:pPr>
        <w:numPr>
          <w:ilvl w:val="2"/>
          <w:numId w:val="11"/>
        </w:numPr>
        <w:spacing w:line="259" w:lineRule="auto"/>
        <w:rPr>
          <w:rFonts w:eastAsia="宋体"/>
        </w:rPr>
      </w:pPr>
      <w:r>
        <w:rPr>
          <w:rFonts w:eastAsia="宋体"/>
        </w:rPr>
        <w:t>P</w:t>
      </w:r>
      <w:r>
        <w:rPr>
          <w:rFonts w:eastAsia="宋体"/>
          <w:vertAlign w:val="subscript"/>
        </w:rPr>
        <w:t>CDP</w:t>
      </w:r>
      <w:r>
        <w:rPr>
          <w:rFonts w:eastAsia="宋体"/>
        </w:rPr>
        <w:t xml:space="preserve"> = </w:t>
      </w:r>
      <w:proofErr w:type="spellStart"/>
      <w:r>
        <w:rPr>
          <w:rFonts w:eastAsia="宋体"/>
        </w:rPr>
        <w:t>P</w:t>
      </w:r>
      <w:r>
        <w:rPr>
          <w:rFonts w:eastAsia="宋体"/>
          <w:vertAlign w:val="subscript"/>
        </w:rPr>
        <w:t>sharing</w:t>
      </w:r>
      <w:proofErr w:type="spellEnd"/>
      <w:r>
        <w:rPr>
          <w:rFonts w:eastAsia="宋体"/>
          <w:vertAlign w:val="subscript"/>
        </w:rPr>
        <w:t xml:space="preserve"> SSB</w:t>
      </w:r>
      <w:r>
        <w:rPr>
          <w:rFonts w:eastAsia="宋体"/>
        </w:rPr>
        <w:t xml:space="preserve"> * </w:t>
      </w:r>
      <w:proofErr w:type="spellStart"/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proofErr w:type="spellEnd"/>
      <w:r>
        <w:rPr>
          <w:rFonts w:eastAsia="宋体"/>
        </w:rPr>
        <w:t xml:space="preserve"> / </w:t>
      </w:r>
      <w:proofErr w:type="spellStart"/>
      <w:proofErr w:type="gramStart"/>
      <w:r>
        <w:rPr>
          <w:rFonts w:eastAsia="宋体"/>
        </w:rPr>
        <w:t>N</w:t>
      </w:r>
      <w:r>
        <w:rPr>
          <w:rFonts w:eastAsia="宋体"/>
          <w:vertAlign w:val="subscript"/>
        </w:rPr>
        <w:t>available,SSB</w:t>
      </w:r>
      <w:proofErr w:type="gramEnd"/>
      <w:r>
        <w:rPr>
          <w:rFonts w:eastAsia="宋体"/>
          <w:vertAlign w:val="subscript"/>
        </w:rPr>
        <w:t>_CDP_SMTC_MG</w:t>
      </w:r>
      <w:proofErr w:type="spellEnd"/>
    </w:p>
    <w:p w14:paraId="2AD9DA40" w14:textId="77777777" w:rsidR="00D443E2" w:rsidRDefault="00023A29">
      <w:pPr>
        <w:numPr>
          <w:ilvl w:val="2"/>
          <w:numId w:val="10"/>
        </w:numPr>
        <w:spacing w:after="120" w:line="259" w:lineRule="auto"/>
        <w:rPr>
          <w:szCs w:val="24"/>
        </w:rPr>
      </w:pPr>
      <w:r>
        <w:rPr>
          <w:szCs w:val="24"/>
        </w:rPr>
        <w:t>RAN4 to agree following sharing factor for SC</w:t>
      </w:r>
    </w:p>
    <w:p w14:paraId="02968785" w14:textId="77777777" w:rsidR="00D443E2" w:rsidRDefault="00023A29">
      <w:pPr>
        <w:numPr>
          <w:ilvl w:val="0"/>
          <w:numId w:val="12"/>
        </w:numPr>
        <w:spacing w:line="259" w:lineRule="auto"/>
        <w:contextualSpacing/>
      </w:pPr>
      <w:r>
        <w:t xml:space="preserve">For FR1: </w:t>
      </w:r>
    </w:p>
    <w:p w14:paraId="63D9AA9E" w14:textId="77777777" w:rsidR="00D443E2" w:rsidRDefault="00023A29">
      <w:pPr>
        <w:numPr>
          <w:ilvl w:val="1"/>
          <w:numId w:val="12"/>
        </w:numPr>
        <w:spacing w:line="259" w:lineRule="auto"/>
        <w:contextualSpacing/>
      </w:pPr>
      <w:r>
        <w:t>P</w:t>
      </w:r>
      <w:r>
        <w:rPr>
          <w:vertAlign w:val="subscript"/>
        </w:rPr>
        <w:t>SC</w:t>
      </w:r>
      <w:r>
        <w:t xml:space="preserve">= </w:t>
      </w:r>
      <w:proofErr w:type="spellStart"/>
      <w:r>
        <w:t>N</w:t>
      </w:r>
      <w:r>
        <w:rPr>
          <w:vertAlign w:val="subscript"/>
        </w:rPr>
        <w:t>total_SC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outside_MG_SC</w:t>
      </w:r>
      <w:proofErr w:type="spellEnd"/>
      <w:r>
        <w:t xml:space="preserve"> </w:t>
      </w:r>
    </w:p>
    <w:p w14:paraId="30735D2C" w14:textId="77777777" w:rsidR="00D443E2" w:rsidRDefault="00023A29">
      <w:pPr>
        <w:numPr>
          <w:ilvl w:val="0"/>
          <w:numId w:val="12"/>
        </w:numPr>
        <w:spacing w:line="259" w:lineRule="auto"/>
        <w:contextualSpacing/>
      </w:pPr>
      <w:r>
        <w:t>For FR2:</w:t>
      </w:r>
    </w:p>
    <w:p w14:paraId="54CA2F6F" w14:textId="77777777" w:rsidR="00D443E2" w:rsidRDefault="00023A29">
      <w:pPr>
        <w:numPr>
          <w:ilvl w:val="1"/>
          <w:numId w:val="12"/>
        </w:numPr>
        <w:spacing w:line="259" w:lineRule="auto"/>
        <w:contextualSpacing/>
      </w:pPr>
      <w:r>
        <w:t xml:space="preserve">if </w:t>
      </w:r>
      <w:proofErr w:type="spellStart"/>
      <w:proofErr w:type="gramStart"/>
      <w:r>
        <w:t>N</w:t>
      </w:r>
      <w:r>
        <w:rPr>
          <w:vertAlign w:val="subscript"/>
        </w:rPr>
        <w:t>available,SSB</w:t>
      </w:r>
      <w:proofErr w:type="gramEnd"/>
      <w:r>
        <w:rPr>
          <w:vertAlign w:val="subscript"/>
        </w:rPr>
        <w:t>_SC_SMTC_MG</w:t>
      </w:r>
      <w:proofErr w:type="spellEnd"/>
      <w:r>
        <w:t xml:space="preserve"> = 0, </w:t>
      </w:r>
    </w:p>
    <w:p w14:paraId="6B8A95FB" w14:textId="77777777" w:rsidR="00D443E2" w:rsidRDefault="00023A29">
      <w:pPr>
        <w:numPr>
          <w:ilvl w:val="2"/>
          <w:numId w:val="12"/>
        </w:numPr>
        <w:spacing w:line="259" w:lineRule="auto"/>
        <w:rPr>
          <w:rFonts w:eastAsia="宋体"/>
        </w:rPr>
      </w:pPr>
      <w:r>
        <w:rPr>
          <w:rFonts w:eastAsia="宋体"/>
        </w:rPr>
        <w:t>If measurement occasions of SSB CDP is also used for L3 measurements which are measured outside gap, then P</w:t>
      </w:r>
      <w:r>
        <w:rPr>
          <w:rFonts w:eastAsia="宋体"/>
          <w:vertAlign w:val="subscript"/>
        </w:rPr>
        <w:t>SC</w:t>
      </w:r>
      <w:r>
        <w:rPr>
          <w:rFonts w:eastAsia="宋体"/>
        </w:rPr>
        <w:t xml:space="preserve"> = </w:t>
      </w:r>
      <w:proofErr w:type="spellStart"/>
      <w:r>
        <w:rPr>
          <w:rFonts w:eastAsia="宋体"/>
        </w:rPr>
        <w:t>P</w:t>
      </w:r>
      <w:r>
        <w:rPr>
          <w:rFonts w:eastAsia="宋体"/>
          <w:vertAlign w:val="subscript"/>
        </w:rPr>
        <w:t>sharing</w:t>
      </w:r>
      <w:proofErr w:type="spellEnd"/>
      <w:r>
        <w:rPr>
          <w:rFonts w:eastAsia="宋体"/>
          <w:vertAlign w:val="subscript"/>
        </w:rPr>
        <w:t xml:space="preserve"> SMTC</w:t>
      </w:r>
      <w:r>
        <w:rPr>
          <w:rFonts w:eastAsia="宋体"/>
        </w:rPr>
        <w:t xml:space="preserve"> * </w:t>
      </w:r>
      <w:proofErr w:type="spellStart"/>
      <w:r>
        <w:rPr>
          <w:rFonts w:eastAsia="宋体"/>
        </w:rPr>
        <w:t>P</w:t>
      </w:r>
      <w:r>
        <w:rPr>
          <w:rFonts w:eastAsia="宋体"/>
          <w:vertAlign w:val="subscript"/>
        </w:rPr>
        <w:t>sharing</w:t>
      </w:r>
      <w:proofErr w:type="spellEnd"/>
      <w:r>
        <w:rPr>
          <w:rFonts w:eastAsia="宋体"/>
          <w:vertAlign w:val="subscript"/>
        </w:rPr>
        <w:t xml:space="preserve"> SSB</w:t>
      </w:r>
      <w:r>
        <w:rPr>
          <w:rFonts w:eastAsia="宋体"/>
        </w:rPr>
        <w:t xml:space="preserve"> * </w:t>
      </w:r>
      <w:proofErr w:type="spellStart"/>
      <w:r>
        <w:rPr>
          <w:rFonts w:eastAsia="宋体"/>
        </w:rPr>
        <w:t>N</w:t>
      </w:r>
      <w:r>
        <w:rPr>
          <w:rFonts w:eastAsia="宋体"/>
          <w:vertAlign w:val="subscript"/>
        </w:rPr>
        <w:t>total_SC</w:t>
      </w:r>
      <w:proofErr w:type="spellEnd"/>
      <w:r>
        <w:rPr>
          <w:rFonts w:eastAsia="宋体"/>
        </w:rPr>
        <w:t xml:space="preserve"> / </w:t>
      </w:r>
      <w:proofErr w:type="spellStart"/>
      <w:r>
        <w:rPr>
          <w:rFonts w:eastAsia="宋体"/>
        </w:rPr>
        <w:t>N</w:t>
      </w:r>
      <w:r>
        <w:rPr>
          <w:rFonts w:eastAsia="宋体"/>
          <w:vertAlign w:val="subscript"/>
        </w:rPr>
        <w:t>outside_MG_SC</w:t>
      </w:r>
      <w:proofErr w:type="spellEnd"/>
      <w:r>
        <w:rPr>
          <w:rFonts w:eastAsia="宋体"/>
        </w:rPr>
        <w:t xml:space="preserve"> </w:t>
      </w:r>
    </w:p>
    <w:p w14:paraId="3EA8A429" w14:textId="77777777" w:rsidR="00D443E2" w:rsidRDefault="00023A29">
      <w:pPr>
        <w:numPr>
          <w:ilvl w:val="2"/>
          <w:numId w:val="12"/>
        </w:numPr>
        <w:spacing w:line="259" w:lineRule="auto"/>
        <w:rPr>
          <w:rFonts w:eastAsia="宋体"/>
        </w:rPr>
      </w:pPr>
      <w:r>
        <w:rPr>
          <w:rFonts w:eastAsia="宋体"/>
        </w:rPr>
        <w:t>Else, P</w:t>
      </w:r>
      <w:r>
        <w:rPr>
          <w:rFonts w:eastAsia="宋体"/>
          <w:vertAlign w:val="subscript"/>
        </w:rPr>
        <w:t>SC</w:t>
      </w:r>
      <w:r>
        <w:rPr>
          <w:rFonts w:eastAsia="宋体"/>
        </w:rPr>
        <w:t xml:space="preserve"> = </w:t>
      </w:r>
      <w:proofErr w:type="spellStart"/>
      <w:r>
        <w:rPr>
          <w:rFonts w:eastAsia="宋体"/>
        </w:rPr>
        <w:t>P</w:t>
      </w:r>
      <w:r>
        <w:rPr>
          <w:rFonts w:eastAsia="宋体"/>
          <w:vertAlign w:val="subscript"/>
        </w:rPr>
        <w:t>sharing</w:t>
      </w:r>
      <w:proofErr w:type="spellEnd"/>
      <w:r>
        <w:rPr>
          <w:rFonts w:eastAsia="宋体"/>
          <w:vertAlign w:val="subscript"/>
        </w:rPr>
        <w:t xml:space="preserve"> SSB</w:t>
      </w:r>
      <w:r>
        <w:rPr>
          <w:rFonts w:eastAsia="宋体"/>
        </w:rPr>
        <w:t xml:space="preserve"> * </w:t>
      </w:r>
      <w:proofErr w:type="spellStart"/>
      <w:r>
        <w:rPr>
          <w:rFonts w:eastAsia="宋体"/>
        </w:rPr>
        <w:t>N</w:t>
      </w:r>
      <w:r>
        <w:rPr>
          <w:rFonts w:eastAsia="宋体"/>
          <w:vertAlign w:val="subscript"/>
        </w:rPr>
        <w:t>total_SC</w:t>
      </w:r>
      <w:proofErr w:type="spellEnd"/>
      <w:r>
        <w:rPr>
          <w:rFonts w:eastAsia="宋体"/>
        </w:rPr>
        <w:t xml:space="preserve"> / </w:t>
      </w:r>
      <w:proofErr w:type="spellStart"/>
      <w:r>
        <w:rPr>
          <w:rFonts w:eastAsia="宋体"/>
        </w:rPr>
        <w:t>N</w:t>
      </w:r>
      <w:r>
        <w:rPr>
          <w:rFonts w:eastAsia="宋体"/>
          <w:vertAlign w:val="subscript"/>
        </w:rPr>
        <w:t>outside_MG_SC</w:t>
      </w:r>
      <w:proofErr w:type="spellEnd"/>
    </w:p>
    <w:p w14:paraId="66AE9AF9" w14:textId="77777777" w:rsidR="00D443E2" w:rsidRDefault="00023A29">
      <w:pPr>
        <w:numPr>
          <w:ilvl w:val="2"/>
          <w:numId w:val="12"/>
        </w:numPr>
        <w:spacing w:line="259" w:lineRule="auto"/>
        <w:rPr>
          <w:rFonts w:eastAsia="宋体"/>
        </w:rPr>
      </w:pPr>
      <w:r>
        <w:rPr>
          <w:rFonts w:eastAsia="宋体"/>
        </w:rPr>
        <w:lastRenderedPageBreak/>
        <w:t xml:space="preserve">Where, </w:t>
      </w:r>
      <w:proofErr w:type="spellStart"/>
      <w:r>
        <w:rPr>
          <w:rFonts w:eastAsia="宋体"/>
        </w:rPr>
        <w:t>P</w:t>
      </w:r>
      <w:r>
        <w:rPr>
          <w:rFonts w:eastAsia="宋体"/>
          <w:vertAlign w:val="subscript"/>
        </w:rPr>
        <w:t>sharing</w:t>
      </w:r>
      <w:proofErr w:type="spellEnd"/>
      <w:r>
        <w:rPr>
          <w:rFonts w:eastAsia="宋体"/>
          <w:vertAlign w:val="subscript"/>
        </w:rPr>
        <w:t xml:space="preserve"> SSB</w:t>
      </w:r>
      <w:r>
        <w:rPr>
          <w:rFonts w:eastAsia="宋体"/>
        </w:rPr>
        <w:t xml:space="preserve"> = N, where N is the number overlapping SSB from different cells. </w:t>
      </w:r>
    </w:p>
    <w:p w14:paraId="537C39BE" w14:textId="77777777" w:rsidR="00D443E2" w:rsidRDefault="00023A29">
      <w:pPr>
        <w:numPr>
          <w:ilvl w:val="1"/>
          <w:numId w:val="12"/>
        </w:numPr>
        <w:spacing w:line="259" w:lineRule="auto"/>
        <w:rPr>
          <w:rFonts w:eastAsia="宋体"/>
        </w:rPr>
      </w:pPr>
      <w:r>
        <w:rPr>
          <w:rFonts w:eastAsia="宋体"/>
        </w:rPr>
        <w:t xml:space="preserve">If </w:t>
      </w:r>
      <w:proofErr w:type="spellStart"/>
      <w:proofErr w:type="gramStart"/>
      <w:r>
        <w:rPr>
          <w:rFonts w:eastAsia="宋体"/>
        </w:rPr>
        <w:t>N</w:t>
      </w:r>
      <w:r>
        <w:rPr>
          <w:rFonts w:eastAsia="宋体"/>
          <w:vertAlign w:val="subscript"/>
        </w:rPr>
        <w:t>available,SSB</w:t>
      </w:r>
      <w:proofErr w:type="gramEnd"/>
      <w:r>
        <w:rPr>
          <w:rFonts w:eastAsia="宋体"/>
          <w:vertAlign w:val="subscript"/>
        </w:rPr>
        <w:t>_SC_SMTC_MG</w:t>
      </w:r>
      <w:proofErr w:type="spellEnd"/>
      <w:r>
        <w:rPr>
          <w:rFonts w:eastAsia="宋体"/>
          <w:vertAlign w:val="subscript"/>
        </w:rPr>
        <w:t xml:space="preserve"> </w:t>
      </w:r>
      <w:r>
        <w:rPr>
          <w:rFonts w:eastAsia="宋体"/>
        </w:rPr>
        <w:t>≠ 0</w:t>
      </w:r>
    </w:p>
    <w:p w14:paraId="5FC00E74" w14:textId="77777777" w:rsidR="00D443E2" w:rsidRDefault="00023A29">
      <w:pPr>
        <w:numPr>
          <w:ilvl w:val="2"/>
          <w:numId w:val="12"/>
        </w:numPr>
        <w:spacing w:line="259" w:lineRule="auto"/>
        <w:rPr>
          <w:rFonts w:eastAsia="宋体"/>
          <w:sz w:val="22"/>
          <w:lang w:val="sv-SE" w:eastAsia="zh-CN"/>
        </w:rPr>
      </w:pPr>
      <w:r>
        <w:rPr>
          <w:rFonts w:eastAsia="宋体"/>
        </w:rPr>
        <w:t>P</w:t>
      </w:r>
      <w:r>
        <w:rPr>
          <w:rFonts w:eastAsia="宋体"/>
          <w:vertAlign w:val="subscript"/>
        </w:rPr>
        <w:t>SC</w:t>
      </w:r>
      <w:r>
        <w:rPr>
          <w:rFonts w:eastAsia="宋体"/>
        </w:rPr>
        <w:t xml:space="preserve"> = </w:t>
      </w:r>
      <w:proofErr w:type="spellStart"/>
      <w:r>
        <w:rPr>
          <w:rFonts w:eastAsia="宋体"/>
        </w:rPr>
        <w:t>P</w:t>
      </w:r>
      <w:r>
        <w:rPr>
          <w:rFonts w:eastAsia="宋体"/>
          <w:vertAlign w:val="subscript"/>
        </w:rPr>
        <w:t>sharing</w:t>
      </w:r>
      <w:proofErr w:type="spellEnd"/>
      <w:r>
        <w:rPr>
          <w:rFonts w:eastAsia="宋体"/>
          <w:vertAlign w:val="subscript"/>
        </w:rPr>
        <w:t xml:space="preserve"> SSB</w:t>
      </w:r>
      <w:r>
        <w:rPr>
          <w:rFonts w:eastAsia="宋体"/>
        </w:rPr>
        <w:t xml:space="preserve"> * </w:t>
      </w:r>
      <w:proofErr w:type="spellStart"/>
      <w:r>
        <w:rPr>
          <w:rFonts w:eastAsia="宋体"/>
        </w:rPr>
        <w:t>N</w:t>
      </w:r>
      <w:r>
        <w:rPr>
          <w:rFonts w:eastAsia="宋体"/>
          <w:vertAlign w:val="subscript"/>
        </w:rPr>
        <w:t>total_SC</w:t>
      </w:r>
      <w:proofErr w:type="spellEnd"/>
      <w:r>
        <w:rPr>
          <w:rFonts w:eastAsia="宋体"/>
        </w:rPr>
        <w:t xml:space="preserve"> / </w:t>
      </w:r>
      <w:proofErr w:type="spellStart"/>
      <w:proofErr w:type="gramStart"/>
      <w:r>
        <w:rPr>
          <w:rFonts w:eastAsia="宋体"/>
        </w:rPr>
        <w:t>N</w:t>
      </w:r>
      <w:r>
        <w:rPr>
          <w:rFonts w:eastAsia="宋体"/>
          <w:vertAlign w:val="subscript"/>
        </w:rPr>
        <w:t>available,SSB</w:t>
      </w:r>
      <w:proofErr w:type="gramEnd"/>
      <w:r>
        <w:rPr>
          <w:rFonts w:eastAsia="宋体"/>
          <w:vertAlign w:val="subscript"/>
        </w:rPr>
        <w:t>_SC_SMTC_MG</w:t>
      </w:r>
      <w:proofErr w:type="spellEnd"/>
    </w:p>
    <w:p w14:paraId="65F76F93" w14:textId="77777777" w:rsidR="00D443E2" w:rsidRDefault="00D443E2">
      <w:pPr>
        <w:spacing w:after="120"/>
        <w:rPr>
          <w:rFonts w:eastAsia="宋体"/>
          <w:sz w:val="22"/>
          <w:lang w:val="sv-SE" w:eastAsia="zh-CN"/>
        </w:rPr>
      </w:pPr>
    </w:p>
    <w:p w14:paraId="2D3FA200" w14:textId="77777777" w:rsidR="00D443E2" w:rsidRDefault="00023A29">
      <w:pPr>
        <w:pStyle w:val="2"/>
        <w:rPr>
          <w:lang w:eastAsia="zh-CN"/>
        </w:rPr>
      </w:pPr>
      <w:r>
        <w:rPr>
          <w:rFonts w:eastAsiaTheme="minorEastAsia"/>
          <w:lang w:eastAsia="zh-CN"/>
        </w:rPr>
        <w:t>Sub-topic 2-2: Scheduling Restriction</w:t>
      </w:r>
    </w:p>
    <w:p w14:paraId="7D36B2A3" w14:textId="77777777" w:rsidR="00D443E2" w:rsidRDefault="00023A29">
      <w:pPr>
        <w:spacing w:after="120"/>
        <w:rPr>
          <w:rFonts w:eastAsia="宋体"/>
          <w:sz w:val="22"/>
          <w:lang w:eastAsia="zh-CN"/>
        </w:rPr>
      </w:pPr>
      <w:r>
        <w:rPr>
          <w:b/>
          <w:bCs/>
          <w:u w:val="single"/>
          <w:lang w:eastAsia="zh-CN"/>
        </w:rPr>
        <w:t xml:space="preserve">Issue 2-2-1 </w:t>
      </w:r>
      <w:r>
        <w:rPr>
          <w:b/>
          <w:bCs/>
          <w:u w:val="single"/>
          <w:lang w:eastAsia="en-GB"/>
        </w:rPr>
        <w:t>Scheduling restriction for dynamic TDD</w:t>
      </w:r>
    </w:p>
    <w:p w14:paraId="367012D9" w14:textId="77777777" w:rsidR="00D443E2" w:rsidRDefault="00023A29">
      <w:pPr>
        <w:numPr>
          <w:ilvl w:val="0"/>
          <w:numId w:val="10"/>
        </w:numPr>
        <w:spacing w:after="120" w:line="259" w:lineRule="auto"/>
        <w:ind w:left="740"/>
        <w:rPr>
          <w:rFonts w:eastAsia="等线"/>
          <w:lang w:eastAsia="zh-CN"/>
        </w:rPr>
      </w:pPr>
      <w:r>
        <w:rPr>
          <w:rFonts w:eastAsia="等线"/>
          <w:lang w:eastAsia="zh-CN"/>
        </w:rPr>
        <w:t>Proposals:</w:t>
      </w:r>
    </w:p>
    <w:p w14:paraId="048FDD96" w14:textId="77777777" w:rsidR="00D443E2" w:rsidRDefault="00023A29">
      <w:pPr>
        <w:numPr>
          <w:ilvl w:val="1"/>
          <w:numId w:val="10"/>
        </w:numPr>
        <w:spacing w:after="120" w:line="259" w:lineRule="auto"/>
        <w:rPr>
          <w:rFonts w:eastAsia="等线"/>
          <w:lang w:val="sv-SE" w:eastAsia="zh-CN"/>
        </w:rPr>
      </w:pPr>
      <w:r>
        <w:rPr>
          <w:rFonts w:eastAsia="等线"/>
          <w:lang w:val="sv-SE" w:eastAsia="zh-CN"/>
        </w:rPr>
        <w:t>Proposal 1(Apple, Ericsson):</w:t>
      </w:r>
    </w:p>
    <w:p w14:paraId="1E34734D" w14:textId="77777777" w:rsidR="00D443E2" w:rsidRDefault="00023A29">
      <w:pPr>
        <w:numPr>
          <w:ilvl w:val="2"/>
          <w:numId w:val="10"/>
        </w:numPr>
        <w:spacing w:after="120" w:line="259" w:lineRule="auto"/>
        <w:rPr>
          <w:bCs/>
          <w:szCs w:val="24"/>
        </w:rPr>
      </w:pPr>
      <w:r>
        <w:rPr>
          <w:bCs/>
          <w:szCs w:val="24"/>
        </w:rPr>
        <w:t>RAN4 need not discuss the scheduling restriction for dynamic TDD as its already captured in RAN1 specification.</w:t>
      </w:r>
    </w:p>
    <w:p w14:paraId="5D38001A" w14:textId="77777777" w:rsidR="00D443E2" w:rsidRDefault="00023A29">
      <w:pPr>
        <w:numPr>
          <w:ilvl w:val="1"/>
          <w:numId w:val="10"/>
        </w:numPr>
        <w:spacing w:after="120" w:line="259" w:lineRule="auto"/>
        <w:rPr>
          <w:rFonts w:eastAsia="等线"/>
          <w:lang w:val="sv-SE" w:eastAsia="zh-CN"/>
        </w:rPr>
      </w:pPr>
      <w:r>
        <w:rPr>
          <w:rFonts w:eastAsia="等线"/>
          <w:lang w:val="sv-SE" w:eastAsia="zh-CN"/>
        </w:rPr>
        <w:t>Proposal 2(vivo):</w:t>
      </w:r>
    </w:p>
    <w:p w14:paraId="4868C8F3" w14:textId="77777777" w:rsidR="00D443E2" w:rsidRDefault="00023A29">
      <w:pPr>
        <w:numPr>
          <w:ilvl w:val="2"/>
          <w:numId w:val="10"/>
        </w:numPr>
        <w:spacing w:after="120" w:line="259" w:lineRule="auto"/>
        <w:rPr>
          <w:bCs/>
          <w:szCs w:val="24"/>
        </w:rPr>
      </w:pPr>
      <w:r>
        <w:rPr>
          <w:bCs/>
          <w:szCs w:val="24"/>
        </w:rPr>
        <w:t>Do not introduce scheduling restriction for dynamic TDD when L1-RSRP measurement on cell with different PCI overlaps with serving cell UL slots. Clarify longer L1 measurement delay is expected for this case.</w:t>
      </w:r>
    </w:p>
    <w:p w14:paraId="76F1F481" w14:textId="77777777" w:rsidR="00D443E2" w:rsidRDefault="00023A29">
      <w:pPr>
        <w:numPr>
          <w:ilvl w:val="1"/>
          <w:numId w:val="10"/>
        </w:numPr>
        <w:spacing w:after="120" w:line="259" w:lineRule="auto"/>
        <w:rPr>
          <w:rFonts w:eastAsia="等线"/>
          <w:lang w:val="sv-SE" w:eastAsia="zh-CN"/>
        </w:rPr>
      </w:pPr>
      <w:r>
        <w:rPr>
          <w:rFonts w:eastAsia="等线"/>
          <w:lang w:val="sv-SE" w:eastAsia="zh-CN"/>
        </w:rPr>
        <w:t>Proposal 3(MTK, ZTE, Samsung):</w:t>
      </w:r>
    </w:p>
    <w:p w14:paraId="3B3DFE16" w14:textId="77777777" w:rsidR="00D443E2" w:rsidRDefault="00023A29">
      <w:pPr>
        <w:numPr>
          <w:ilvl w:val="2"/>
          <w:numId w:val="10"/>
        </w:numPr>
        <w:spacing w:after="120" w:line="259" w:lineRule="auto"/>
        <w:rPr>
          <w:szCs w:val="24"/>
        </w:rPr>
      </w:pPr>
      <w:r>
        <w:t>Introduce scheduling restriction for dynamic TDD on serving cell UL symbols which fully or partially (because of TA) overlaps with the SSB for L1-RSRP measurement on cell with different PCI.</w:t>
      </w:r>
    </w:p>
    <w:p w14:paraId="54496A55" w14:textId="77777777" w:rsidR="00D443E2" w:rsidRDefault="00023A29">
      <w:pPr>
        <w:numPr>
          <w:ilvl w:val="1"/>
          <w:numId w:val="10"/>
        </w:numPr>
        <w:spacing w:after="120" w:line="259" w:lineRule="auto"/>
        <w:rPr>
          <w:rFonts w:eastAsia="等线"/>
          <w:lang w:val="sv-SE" w:eastAsia="zh-CN"/>
        </w:rPr>
      </w:pPr>
      <w:r>
        <w:rPr>
          <w:rFonts w:eastAsia="等线"/>
          <w:lang w:val="sv-SE" w:eastAsia="zh-CN"/>
        </w:rPr>
        <w:t>Proposal 3a(Samsung, ZTE):</w:t>
      </w:r>
    </w:p>
    <w:p w14:paraId="1F811EA4" w14:textId="77777777" w:rsidR="00D443E2" w:rsidRDefault="00023A29">
      <w:pPr>
        <w:numPr>
          <w:ilvl w:val="2"/>
          <w:numId w:val="10"/>
        </w:numPr>
        <w:spacing w:after="120" w:line="259" w:lineRule="auto"/>
        <w:rPr>
          <w:bCs/>
          <w:szCs w:val="24"/>
        </w:rPr>
      </w:pPr>
      <w:r>
        <w:rPr>
          <w:bCs/>
          <w:szCs w:val="24"/>
        </w:rPr>
        <w:t>Introduce scheduling restriction for dynamic TDD when L1-RSRP measurement on the cell with different PCI. It is enough to add the scheduling restriction on 1 symbol before SSB and one symbol after SSB.</w:t>
      </w:r>
    </w:p>
    <w:p w14:paraId="3781324D" w14:textId="77777777" w:rsidR="00D443E2" w:rsidRDefault="00023A29">
      <w:pPr>
        <w:numPr>
          <w:ilvl w:val="1"/>
          <w:numId w:val="10"/>
        </w:numPr>
        <w:spacing w:after="120" w:line="259" w:lineRule="auto"/>
        <w:rPr>
          <w:rFonts w:eastAsia="等线"/>
          <w:lang w:val="sv-SE" w:eastAsia="zh-CN"/>
        </w:rPr>
      </w:pPr>
      <w:r>
        <w:rPr>
          <w:rFonts w:eastAsia="等线"/>
          <w:lang w:val="sv-SE" w:eastAsia="zh-CN"/>
        </w:rPr>
        <w:t>Proposal 3b(ZTE,Samsung):</w:t>
      </w:r>
    </w:p>
    <w:p w14:paraId="72737AB4" w14:textId="77777777" w:rsidR="00D443E2" w:rsidRDefault="00023A29">
      <w:pPr>
        <w:numPr>
          <w:ilvl w:val="2"/>
          <w:numId w:val="10"/>
        </w:numPr>
        <w:spacing w:after="120" w:line="259" w:lineRule="auto"/>
      </w:pPr>
      <w:r>
        <w:rPr>
          <w:rFonts w:hint="eastAsia"/>
        </w:rPr>
        <w:t>For the scheduling restriction due to L1-RSRP measurement on cell with different PCI, reusing the scheduling restriction due to L1-RSRP measurement on serving cell is fine. Whether the adjacent symbol before and after SSB should be restricted, which should be aligned with the specification for L1-RSRP measurement on serving cell.</w:t>
      </w:r>
    </w:p>
    <w:p w14:paraId="53373736" w14:textId="77777777" w:rsidR="00D443E2" w:rsidRDefault="00D443E2">
      <w:pPr>
        <w:spacing w:after="120"/>
        <w:rPr>
          <w:rFonts w:eastAsia="宋体"/>
          <w:sz w:val="22"/>
          <w:lang w:eastAsia="zh-CN"/>
        </w:rPr>
      </w:pPr>
    </w:p>
    <w:p w14:paraId="68595416" w14:textId="77777777" w:rsidR="00D443E2" w:rsidRDefault="00023A29">
      <w:pPr>
        <w:spacing w:after="120"/>
        <w:rPr>
          <w:rFonts w:eastAsia="宋体"/>
          <w:sz w:val="22"/>
          <w:lang w:val="en-US"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2-2-2: </w:t>
      </w:r>
      <w:r>
        <w:rPr>
          <w:b/>
          <w:bCs/>
          <w:u w:val="single"/>
          <w:lang w:eastAsia="zh-CN"/>
        </w:rPr>
        <w:t xml:space="preserve">Whether to define </w:t>
      </w:r>
      <w:r>
        <w:rPr>
          <w:b/>
          <w:bCs/>
          <w:u w:val="single"/>
          <w:lang w:eastAsia="en-GB"/>
        </w:rPr>
        <w:t>scheduling restriction for non-serving cell</w:t>
      </w:r>
    </w:p>
    <w:p w14:paraId="45FBC87A" w14:textId="77777777" w:rsidR="00D443E2" w:rsidRDefault="00023A29">
      <w:pPr>
        <w:numPr>
          <w:ilvl w:val="0"/>
          <w:numId w:val="10"/>
        </w:numPr>
        <w:spacing w:after="120"/>
        <w:ind w:left="720"/>
        <w:rPr>
          <w:rFonts w:eastAsiaTheme="minorEastAsia"/>
          <w:lang w:val="sv-SE" w:eastAsia="zh-CN"/>
        </w:rPr>
      </w:pPr>
      <w:r>
        <w:rPr>
          <w:rFonts w:eastAsia="等线"/>
          <w:lang w:eastAsia="zh-CN"/>
        </w:rPr>
        <w:t>Agreements</w:t>
      </w:r>
    </w:p>
    <w:p w14:paraId="6746CD28" w14:textId="77777777" w:rsidR="00D443E2" w:rsidRDefault="00023A29">
      <w:pPr>
        <w:numPr>
          <w:ilvl w:val="1"/>
          <w:numId w:val="10"/>
        </w:numPr>
        <w:spacing w:after="120"/>
        <w:ind w:left="1440"/>
      </w:pPr>
      <w:r>
        <w:t>Not to define scheduling restriction for non-serving cell</w:t>
      </w:r>
    </w:p>
    <w:p w14:paraId="22395365" w14:textId="77777777" w:rsidR="00D443E2" w:rsidRDefault="00D443E2">
      <w:pPr>
        <w:spacing w:after="120"/>
        <w:rPr>
          <w:rFonts w:eastAsia="宋体"/>
          <w:sz w:val="22"/>
          <w:lang w:val="en-US" w:eastAsia="zh-CN"/>
        </w:rPr>
      </w:pPr>
    </w:p>
    <w:p w14:paraId="0C4117B2" w14:textId="77777777" w:rsidR="00D443E2" w:rsidRDefault="00023A29">
      <w:pPr>
        <w:pStyle w:val="2"/>
        <w:rPr>
          <w:lang w:eastAsia="zh-CN"/>
        </w:rPr>
      </w:pPr>
      <w:r>
        <w:rPr>
          <w:rFonts w:eastAsiaTheme="minorEastAsia"/>
          <w:lang w:eastAsia="zh-CN"/>
        </w:rPr>
        <w:t>Sub-topic 2-3: Applicability of ICBM feature</w:t>
      </w:r>
    </w:p>
    <w:p w14:paraId="3836BE83" w14:textId="77777777" w:rsidR="00D443E2" w:rsidRDefault="00023A29">
      <w:pPr>
        <w:spacing w:after="120"/>
        <w:rPr>
          <w:rFonts w:eastAsia="宋体"/>
          <w:sz w:val="22"/>
          <w:lang w:val="en-US"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2-3-1 </w:t>
      </w:r>
      <w:r>
        <w:rPr>
          <w:b/>
          <w:bCs/>
          <w:u w:val="single"/>
          <w:lang w:val="en-US" w:eastAsia="zh-CN"/>
        </w:rPr>
        <w:t>Applicability of ICBM feature</w:t>
      </w:r>
    </w:p>
    <w:p w14:paraId="27377FEF" w14:textId="77777777" w:rsidR="00D443E2" w:rsidRDefault="00023A29">
      <w:pPr>
        <w:numPr>
          <w:ilvl w:val="0"/>
          <w:numId w:val="10"/>
        </w:numPr>
        <w:spacing w:after="120" w:line="259" w:lineRule="auto"/>
        <w:ind w:left="740"/>
        <w:rPr>
          <w:rFonts w:eastAsia="等线"/>
          <w:lang w:eastAsia="zh-CN"/>
        </w:rPr>
      </w:pPr>
      <w:r>
        <w:rPr>
          <w:rFonts w:eastAsia="等线"/>
          <w:lang w:eastAsia="zh-CN"/>
        </w:rPr>
        <w:t>Proposals:</w:t>
      </w:r>
    </w:p>
    <w:p w14:paraId="1733AD39" w14:textId="77777777" w:rsidR="00D443E2" w:rsidRDefault="00023A29">
      <w:pPr>
        <w:numPr>
          <w:ilvl w:val="1"/>
          <w:numId w:val="10"/>
        </w:numPr>
        <w:spacing w:after="120" w:line="259" w:lineRule="auto"/>
        <w:rPr>
          <w:rFonts w:eastAsia="等线"/>
          <w:lang w:val="sv-SE" w:eastAsia="zh-CN"/>
        </w:rPr>
      </w:pPr>
      <w:r>
        <w:rPr>
          <w:rFonts w:eastAsia="等线"/>
          <w:lang w:val="sv-SE" w:eastAsia="zh-CN"/>
        </w:rPr>
        <w:t>Proposal 1(Apple, MTK, Ericsson, Samusng, Intel, Huawei):</w:t>
      </w:r>
    </w:p>
    <w:p w14:paraId="34891C6E" w14:textId="77777777" w:rsidR="00D443E2" w:rsidRDefault="00023A29">
      <w:pPr>
        <w:numPr>
          <w:ilvl w:val="2"/>
          <w:numId w:val="10"/>
        </w:numPr>
        <w:spacing w:after="120" w:line="259" w:lineRule="auto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RAN4 not extend ICBM requirements for concurrent R17 </w:t>
      </w:r>
      <w:proofErr w:type="spellStart"/>
      <w:r>
        <w:rPr>
          <w:rFonts w:eastAsia="宋体"/>
          <w:lang w:eastAsia="en-GB"/>
        </w:rPr>
        <w:t>Wis</w:t>
      </w:r>
      <w:proofErr w:type="spellEnd"/>
      <w:r>
        <w:rPr>
          <w:rFonts w:eastAsia="宋体"/>
          <w:lang w:eastAsia="en-GB"/>
        </w:rPr>
        <w:t xml:space="preserve"> in Release 17. It can be postponed to further release.</w:t>
      </w:r>
    </w:p>
    <w:p w14:paraId="0B146EB2" w14:textId="77777777" w:rsidR="00D443E2" w:rsidRDefault="00023A29">
      <w:pPr>
        <w:numPr>
          <w:ilvl w:val="1"/>
          <w:numId w:val="10"/>
        </w:numPr>
        <w:spacing w:after="120" w:line="259" w:lineRule="auto"/>
        <w:rPr>
          <w:rFonts w:eastAsia="等线"/>
          <w:lang w:eastAsia="zh-CN"/>
        </w:rPr>
      </w:pPr>
      <w:r>
        <w:rPr>
          <w:rFonts w:eastAsia="等线"/>
          <w:lang w:eastAsia="zh-CN"/>
        </w:rPr>
        <w:t>Proposal 2(vivo, CMCC):</w:t>
      </w:r>
    </w:p>
    <w:p w14:paraId="29E76820" w14:textId="77777777" w:rsidR="00D443E2" w:rsidRDefault="00023A29">
      <w:pPr>
        <w:numPr>
          <w:ilvl w:val="2"/>
          <w:numId w:val="10"/>
        </w:numPr>
        <w:spacing w:after="120" w:line="259" w:lineRule="auto"/>
        <w:rPr>
          <w:rFonts w:eastAsia="宋体"/>
          <w:lang w:eastAsia="en-GB"/>
        </w:rPr>
      </w:pPr>
      <w:r>
        <w:rPr>
          <w:rFonts w:eastAsia="宋体"/>
          <w:lang w:eastAsia="en-GB"/>
        </w:rPr>
        <w:lastRenderedPageBreak/>
        <w:t>Confirm that R17 requirements for inter-cell L1 measurements can be applicable to FR1 HST. The square brackets related to FR1 HST should be removed.</w:t>
      </w:r>
    </w:p>
    <w:p w14:paraId="2D9255B7" w14:textId="77777777" w:rsidR="00D443E2" w:rsidRDefault="00023A29">
      <w:pPr>
        <w:numPr>
          <w:ilvl w:val="2"/>
          <w:numId w:val="10"/>
        </w:numPr>
        <w:spacing w:after="120" w:line="259" w:lineRule="auto"/>
        <w:rPr>
          <w:rFonts w:eastAsia="宋体"/>
          <w:lang w:eastAsia="en-GB"/>
        </w:rPr>
      </w:pPr>
      <w:r>
        <w:rPr>
          <w:rFonts w:eastAsia="宋体"/>
          <w:lang w:eastAsia="en-GB"/>
        </w:rPr>
        <w:t>Confirm that R17 requirements for inter-cell L1 measurements can be applicable to FR2 HST, with the assumption that only one active UE panel is used.</w:t>
      </w:r>
    </w:p>
    <w:p w14:paraId="61EF08E6" w14:textId="77777777" w:rsidR="00D443E2" w:rsidRDefault="00023A29">
      <w:pPr>
        <w:numPr>
          <w:ilvl w:val="2"/>
          <w:numId w:val="10"/>
        </w:numPr>
        <w:spacing w:after="120" w:line="259" w:lineRule="auto"/>
        <w:rPr>
          <w:rFonts w:eastAsia="宋体"/>
          <w:lang w:eastAsia="en-GB"/>
        </w:rPr>
      </w:pPr>
      <w:r>
        <w:rPr>
          <w:rFonts w:eastAsia="宋体"/>
          <w:lang w:eastAsia="en-GB"/>
        </w:rPr>
        <w:t>Clarify in TS 38.133 that there is no R17 requirements when inter-cell L1 measurements and R17 enhance gap related features are configured simultaneously to one UE.</w:t>
      </w:r>
    </w:p>
    <w:p w14:paraId="2A353AF8" w14:textId="77777777" w:rsidR="00D443E2" w:rsidRPr="0098181D" w:rsidRDefault="00D443E2">
      <w:pPr>
        <w:spacing w:after="120"/>
        <w:rPr>
          <w:rFonts w:eastAsia="宋体"/>
          <w:sz w:val="22"/>
          <w:lang w:val="en-US" w:eastAsia="zh-CN"/>
        </w:rPr>
      </w:pPr>
    </w:p>
    <w:p w14:paraId="6FB6D539" w14:textId="77777777" w:rsidR="00D443E2" w:rsidRDefault="00023A29">
      <w:pPr>
        <w:pStyle w:val="2"/>
        <w:rPr>
          <w:lang w:eastAsia="zh-CN"/>
        </w:rPr>
      </w:pPr>
      <w:r>
        <w:rPr>
          <w:rFonts w:eastAsiaTheme="minorEastAsia"/>
          <w:lang w:eastAsia="zh-CN"/>
        </w:rPr>
        <w:t>Sub-topic 2-4: SSB and PDCCH/PDSCH are overlapped on the same RE</w:t>
      </w:r>
    </w:p>
    <w:p w14:paraId="541EDF65" w14:textId="77777777" w:rsidR="00D443E2" w:rsidRDefault="00023A29">
      <w:pPr>
        <w:spacing w:after="120"/>
        <w:rPr>
          <w:rFonts w:eastAsia="宋体"/>
          <w:sz w:val="22"/>
          <w:lang w:val="en-US" w:eastAsia="zh-CN"/>
        </w:rPr>
      </w:pPr>
      <w:r>
        <w:rPr>
          <w:rFonts w:eastAsiaTheme="minorEastAsia"/>
          <w:b/>
          <w:u w:val="single"/>
          <w:lang w:eastAsia="zh-CN"/>
        </w:rPr>
        <w:t>Issue 2-4-1</w:t>
      </w:r>
      <w:r>
        <w:rPr>
          <w:b/>
          <w:bCs/>
          <w:u w:val="single"/>
          <w:lang w:eastAsia="zh-CN"/>
        </w:rPr>
        <w:t>: Whether any clarification or update is needed in RAN4 spec when SSB and PDCCH/PDSCH are overlapped on the same RE</w:t>
      </w:r>
    </w:p>
    <w:p w14:paraId="3F6D10EA" w14:textId="77777777" w:rsidR="00D443E2" w:rsidRDefault="00023A29">
      <w:pPr>
        <w:numPr>
          <w:ilvl w:val="0"/>
          <w:numId w:val="10"/>
        </w:numPr>
        <w:spacing w:after="120"/>
        <w:ind w:left="720"/>
        <w:rPr>
          <w:rFonts w:eastAsiaTheme="minorEastAsia"/>
          <w:lang w:val="sv-SE" w:eastAsia="zh-CN"/>
        </w:rPr>
      </w:pPr>
      <w:r>
        <w:rPr>
          <w:rFonts w:eastAsia="等线"/>
          <w:lang w:eastAsia="zh-CN"/>
        </w:rPr>
        <w:t>Agreements</w:t>
      </w:r>
    </w:p>
    <w:p w14:paraId="562EB813" w14:textId="77777777" w:rsidR="00D443E2" w:rsidRDefault="00023A29">
      <w:pPr>
        <w:numPr>
          <w:ilvl w:val="1"/>
          <w:numId w:val="10"/>
        </w:numPr>
        <w:spacing w:after="120"/>
        <w:ind w:left="1440"/>
      </w:pPr>
      <w:r>
        <w:rPr>
          <w:rFonts w:eastAsiaTheme="minorEastAsia"/>
          <w:lang w:val="en-US" w:eastAsia="zh-CN"/>
        </w:rPr>
        <w:t>Whether to define the requirement of overlap between SSB and PDCCH/PDSCH in the same RE should wait for RAN1 conclusion.</w:t>
      </w:r>
    </w:p>
    <w:p w14:paraId="59588D4A" w14:textId="77777777" w:rsidR="00D443E2" w:rsidRDefault="00D443E2">
      <w:pPr>
        <w:spacing w:after="120"/>
        <w:rPr>
          <w:rFonts w:eastAsia="宋体"/>
          <w:sz w:val="22"/>
          <w:lang w:val="en-US" w:eastAsia="zh-CN"/>
        </w:rPr>
      </w:pPr>
    </w:p>
    <w:p w14:paraId="3531284D" w14:textId="77777777" w:rsidR="00D443E2" w:rsidRDefault="00023A29">
      <w:pPr>
        <w:pStyle w:val="2"/>
        <w:rPr>
          <w:lang w:eastAsia="zh-CN"/>
        </w:rPr>
      </w:pPr>
      <w:r>
        <w:rPr>
          <w:rFonts w:eastAsiaTheme="minorEastAsia"/>
          <w:lang w:eastAsia="zh-CN"/>
        </w:rPr>
        <w:t>Sub-topic 2-5: Measurement restriction</w:t>
      </w:r>
    </w:p>
    <w:p w14:paraId="39E3D256" w14:textId="77777777" w:rsidR="00D443E2" w:rsidRDefault="00023A29">
      <w:pPr>
        <w:spacing w:after="120"/>
        <w:rPr>
          <w:rFonts w:eastAsia="宋体"/>
          <w:sz w:val="22"/>
          <w:lang w:val="en-US"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2-5-1 </w:t>
      </w:r>
      <w:r>
        <w:rPr>
          <w:b/>
          <w:bCs/>
          <w:u w:val="single"/>
          <w:lang w:eastAsia="zh-CN"/>
        </w:rPr>
        <w:t>Measurement restriction for SSB based L1-RSRP</w:t>
      </w:r>
    </w:p>
    <w:p w14:paraId="74090834" w14:textId="77777777" w:rsidR="00D443E2" w:rsidRDefault="00023A29">
      <w:pPr>
        <w:numPr>
          <w:ilvl w:val="0"/>
          <w:numId w:val="10"/>
        </w:numPr>
        <w:spacing w:after="120" w:line="259" w:lineRule="auto"/>
        <w:ind w:left="740"/>
        <w:rPr>
          <w:rFonts w:eastAsia="等线"/>
          <w:lang w:eastAsia="zh-CN"/>
        </w:rPr>
      </w:pPr>
      <w:r>
        <w:rPr>
          <w:rFonts w:eastAsia="等线"/>
          <w:lang w:eastAsia="zh-CN"/>
        </w:rPr>
        <w:t>Proposals:</w:t>
      </w:r>
    </w:p>
    <w:p w14:paraId="198CA05D" w14:textId="77777777" w:rsidR="00D443E2" w:rsidRDefault="00023A29">
      <w:pPr>
        <w:numPr>
          <w:ilvl w:val="1"/>
          <w:numId w:val="10"/>
        </w:numPr>
        <w:spacing w:after="120" w:line="259" w:lineRule="auto"/>
        <w:rPr>
          <w:rFonts w:eastAsia="等线"/>
          <w:lang w:val="sv-SE" w:eastAsia="zh-CN"/>
        </w:rPr>
      </w:pPr>
      <w:r>
        <w:rPr>
          <w:rFonts w:eastAsia="等线"/>
          <w:lang w:val="sv-SE" w:eastAsia="zh-CN"/>
        </w:rPr>
        <w:t>Proposal 1(Huawei):</w:t>
      </w:r>
    </w:p>
    <w:p w14:paraId="42F0D1CC" w14:textId="77777777" w:rsidR="00D443E2" w:rsidRDefault="00023A29">
      <w:pPr>
        <w:numPr>
          <w:ilvl w:val="2"/>
          <w:numId w:val="10"/>
        </w:numPr>
        <w:spacing w:after="120" w:line="259" w:lineRule="auto"/>
        <w:rPr>
          <w:rFonts w:eastAsia="宋体"/>
          <w:lang w:eastAsia="en-GB"/>
        </w:rPr>
      </w:pPr>
      <w:r>
        <w:rPr>
          <w:rFonts w:eastAsia="宋体"/>
          <w:lang w:eastAsia="en-GB"/>
        </w:rPr>
        <w:t>The measurement restrictions are applied between SC SSB for RLM/BFD/CBD and CDP SSB for L1-RSRP.</w:t>
      </w:r>
    </w:p>
    <w:p w14:paraId="2BAD59ED" w14:textId="77777777" w:rsidR="00D443E2" w:rsidRDefault="00023A29">
      <w:pPr>
        <w:numPr>
          <w:ilvl w:val="2"/>
          <w:numId w:val="10"/>
        </w:numPr>
        <w:spacing w:after="120" w:line="259" w:lineRule="auto"/>
        <w:rPr>
          <w:rFonts w:eastAsia="宋体"/>
          <w:lang w:eastAsia="en-GB"/>
        </w:rPr>
      </w:pPr>
      <w:r>
        <w:rPr>
          <w:rFonts w:eastAsia="宋体"/>
          <w:lang w:eastAsia="en-GB"/>
        </w:rPr>
        <w:t>The measurement restrictions are applied between CDP SSB for BFD/CBD and SC SSB for L1-RSRP.</w:t>
      </w:r>
    </w:p>
    <w:p w14:paraId="345F9245" w14:textId="77777777" w:rsidR="00D443E2" w:rsidRDefault="00023A29">
      <w:pPr>
        <w:numPr>
          <w:ilvl w:val="1"/>
          <w:numId w:val="10"/>
        </w:numPr>
        <w:spacing w:after="120" w:line="259" w:lineRule="auto"/>
        <w:rPr>
          <w:rFonts w:eastAsia="等线"/>
          <w:lang w:val="sv-SE" w:eastAsia="zh-CN"/>
        </w:rPr>
      </w:pPr>
      <w:r>
        <w:rPr>
          <w:rFonts w:eastAsia="等线"/>
          <w:lang w:val="sv-SE" w:eastAsia="zh-CN"/>
        </w:rPr>
        <w:t>Proposal 2(Ericsson, Intel):</w:t>
      </w:r>
    </w:p>
    <w:p w14:paraId="517B2B3F" w14:textId="77777777" w:rsidR="00D443E2" w:rsidRDefault="00023A29">
      <w:pPr>
        <w:numPr>
          <w:ilvl w:val="2"/>
          <w:numId w:val="10"/>
        </w:numPr>
        <w:spacing w:after="120" w:line="259" w:lineRule="auto"/>
        <w:rPr>
          <w:rFonts w:eastAsia="宋体"/>
          <w:lang w:eastAsia="en-GB"/>
        </w:rPr>
      </w:pPr>
      <w:r>
        <w:rPr>
          <w:rFonts w:eastAsia="宋体"/>
          <w:lang w:eastAsia="en-GB"/>
        </w:rPr>
        <w:t>Further study the possibility of sharing under some scenarios</w:t>
      </w:r>
    </w:p>
    <w:p w14:paraId="7D36E2FB" w14:textId="77777777" w:rsidR="00D443E2" w:rsidRDefault="00D443E2">
      <w:pPr>
        <w:spacing w:after="120"/>
        <w:rPr>
          <w:rFonts w:eastAsia="宋体"/>
          <w:sz w:val="22"/>
          <w:lang w:val="en-US" w:eastAsia="zh-CN"/>
        </w:rPr>
      </w:pPr>
    </w:p>
    <w:p w14:paraId="14211DB6" w14:textId="77777777" w:rsidR="00D443E2" w:rsidRDefault="00023A29">
      <w:pPr>
        <w:pStyle w:val="2"/>
        <w:rPr>
          <w:lang w:eastAsia="zh-CN"/>
        </w:rPr>
      </w:pPr>
      <w:r>
        <w:rPr>
          <w:rFonts w:eastAsiaTheme="minorEastAsia"/>
          <w:lang w:eastAsia="zh-CN"/>
        </w:rPr>
        <w:t>Sub-topic 2-6: Applicability of FR 2-2</w:t>
      </w:r>
    </w:p>
    <w:p w14:paraId="557D8BBC" w14:textId="77777777" w:rsidR="00D443E2" w:rsidRDefault="00023A29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2-6-1 </w:t>
      </w:r>
      <w:r>
        <w:rPr>
          <w:b/>
          <w:bCs/>
          <w:u w:val="single"/>
          <w:lang w:eastAsia="zh-CN"/>
        </w:rPr>
        <w:t>Applicability of FR 2-2</w:t>
      </w:r>
    </w:p>
    <w:p w14:paraId="4C66831D" w14:textId="77777777" w:rsidR="00D443E2" w:rsidRDefault="00023A29">
      <w:pPr>
        <w:numPr>
          <w:ilvl w:val="0"/>
          <w:numId w:val="10"/>
        </w:numPr>
        <w:spacing w:after="120"/>
        <w:ind w:left="720"/>
        <w:rPr>
          <w:rFonts w:eastAsiaTheme="minorEastAsia"/>
          <w:lang w:val="sv-SE" w:eastAsia="zh-CN"/>
        </w:rPr>
      </w:pPr>
      <w:r>
        <w:rPr>
          <w:rFonts w:eastAsia="等线"/>
          <w:lang w:eastAsia="zh-CN"/>
        </w:rPr>
        <w:t>Agreements</w:t>
      </w:r>
    </w:p>
    <w:p w14:paraId="13C0C4E2" w14:textId="77777777" w:rsidR="00D443E2" w:rsidRDefault="00023A29">
      <w:pPr>
        <w:numPr>
          <w:ilvl w:val="1"/>
          <w:numId w:val="10"/>
        </w:numPr>
        <w:spacing w:after="120" w:line="259" w:lineRule="auto"/>
      </w:pPr>
      <w:r>
        <w:rPr>
          <w:rFonts w:eastAsiaTheme="minorEastAsia"/>
          <w:lang w:val="en-US" w:eastAsia="zh-CN"/>
        </w:rPr>
        <w:t>FR 2-2 is not applicable to R17 inter cell beam management.</w:t>
      </w:r>
    </w:p>
    <w:bookmarkEnd w:id="4"/>
    <w:bookmarkEnd w:id="5"/>
    <w:bookmarkEnd w:id="6"/>
    <w:bookmarkEnd w:id="7"/>
    <w:bookmarkEnd w:id="8"/>
    <w:p w14:paraId="654DC14E" w14:textId="77777777" w:rsidR="00D443E2" w:rsidRDefault="00D443E2">
      <w:pPr>
        <w:spacing w:after="120"/>
        <w:rPr>
          <w:rFonts w:eastAsia="宋体"/>
          <w:sz w:val="22"/>
          <w:lang w:eastAsia="zh-CN"/>
        </w:rPr>
      </w:pPr>
    </w:p>
    <w:sectPr w:rsidR="00D443E2">
      <w:footerReference w:type="even" r:id="rId14"/>
      <w:footerReference w:type="default" r:id="rId15"/>
      <w:footnotePr>
        <w:numRestart w:val="eachSect"/>
      </w:footnotePr>
      <w:pgSz w:w="11907" w:h="16840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62448" w14:textId="77777777" w:rsidR="00AD4FDA" w:rsidRDefault="00AD4FDA">
      <w:pPr>
        <w:spacing w:after="0"/>
      </w:pPr>
      <w:r>
        <w:separator/>
      </w:r>
    </w:p>
  </w:endnote>
  <w:endnote w:type="continuationSeparator" w:id="0">
    <w:p w14:paraId="07E540FC" w14:textId="77777777" w:rsidR="00AD4FDA" w:rsidRDefault="00AD4F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7969C" w14:textId="77777777" w:rsidR="00D443E2" w:rsidRDefault="00023A29">
    <w:pPr>
      <w:pStyle w:val="af1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</w:rPr>
      <w:t>8</w:t>
    </w:r>
    <w:r>
      <w:rPr>
        <w:rStyle w:val="afb"/>
      </w:rPr>
      <w:fldChar w:fldCharType="end"/>
    </w:r>
  </w:p>
  <w:p w14:paraId="3639A0D6" w14:textId="77777777" w:rsidR="00D443E2" w:rsidRDefault="00D443E2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16D48" w14:textId="77777777" w:rsidR="00D443E2" w:rsidRDefault="00023A29">
    <w:pPr>
      <w:pStyle w:val="af1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D716D4">
      <w:rPr>
        <w:rStyle w:val="afb"/>
        <w:noProof/>
      </w:rPr>
      <w:t>1</w:t>
    </w:r>
    <w:r>
      <w:rPr>
        <w:rStyle w:val="afb"/>
      </w:rPr>
      <w:fldChar w:fldCharType="end"/>
    </w:r>
  </w:p>
  <w:p w14:paraId="233A2E16" w14:textId="77777777" w:rsidR="00D443E2" w:rsidRDefault="00D443E2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3D737" w14:textId="77777777" w:rsidR="00AD4FDA" w:rsidRDefault="00AD4FDA">
      <w:pPr>
        <w:spacing w:after="0"/>
      </w:pPr>
      <w:r>
        <w:separator/>
      </w:r>
    </w:p>
  </w:footnote>
  <w:footnote w:type="continuationSeparator" w:id="0">
    <w:p w14:paraId="152B090F" w14:textId="77777777" w:rsidR="00AD4FDA" w:rsidRDefault="00AD4F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E1C60E5"/>
    <w:multiLevelType w:val="multilevel"/>
    <w:tmpl w:val="1E1C60E5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DC130F2"/>
    <w:multiLevelType w:val="multilevel"/>
    <w:tmpl w:val="4DC130F2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6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2"/>
  </w:num>
  <w:num w:numId="5">
    <w:abstractNumId w:val="0"/>
  </w:num>
  <w:num w:numId="6">
    <w:abstractNumId w:val="8"/>
  </w:num>
  <w:num w:numId="7">
    <w:abstractNumId w:val="3"/>
  </w:num>
  <w:num w:numId="8">
    <w:abstractNumId w:val="6"/>
  </w:num>
  <w:num w:numId="9">
    <w:abstractNumId w:val="10"/>
  </w:num>
  <w:num w:numId="10">
    <w:abstractNumId w:val="7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1C9A"/>
    <w:rsid w:val="0001245D"/>
    <w:rsid w:val="000124B4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01D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37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29"/>
    <w:rsid w:val="00023AE6"/>
    <w:rsid w:val="00024084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A7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A96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AD1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02C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9D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C3B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8E8"/>
    <w:rsid w:val="000902D5"/>
    <w:rsid w:val="00090420"/>
    <w:rsid w:val="00090BB8"/>
    <w:rsid w:val="00091B10"/>
    <w:rsid w:val="00091B5E"/>
    <w:rsid w:val="000923E6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5DCE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2F30"/>
    <w:rsid w:val="000A31EE"/>
    <w:rsid w:val="000A343E"/>
    <w:rsid w:val="000A3A69"/>
    <w:rsid w:val="000A3F33"/>
    <w:rsid w:val="000A412F"/>
    <w:rsid w:val="000A4511"/>
    <w:rsid w:val="000A4864"/>
    <w:rsid w:val="000A4A54"/>
    <w:rsid w:val="000A55EC"/>
    <w:rsid w:val="000A561C"/>
    <w:rsid w:val="000A6158"/>
    <w:rsid w:val="000A655B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48A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748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4FF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571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5B5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07C62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9D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BF7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A9C"/>
    <w:rsid w:val="00125C52"/>
    <w:rsid w:val="00125E63"/>
    <w:rsid w:val="001266F1"/>
    <w:rsid w:val="001268B9"/>
    <w:rsid w:val="0012690F"/>
    <w:rsid w:val="00126A0C"/>
    <w:rsid w:val="00126BF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2C0"/>
    <w:rsid w:val="00145681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3B66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002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0F46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013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6DE0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C94"/>
    <w:rsid w:val="001E3E0C"/>
    <w:rsid w:val="001E41D4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10B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1BA"/>
    <w:rsid w:val="002072C2"/>
    <w:rsid w:val="002076F3"/>
    <w:rsid w:val="00207AEE"/>
    <w:rsid w:val="00210771"/>
    <w:rsid w:val="0021083C"/>
    <w:rsid w:val="00210CE1"/>
    <w:rsid w:val="00211030"/>
    <w:rsid w:val="00211B6D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CE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4EE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6F75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83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821"/>
    <w:rsid w:val="00270F79"/>
    <w:rsid w:val="0027102E"/>
    <w:rsid w:val="002717DF"/>
    <w:rsid w:val="00271956"/>
    <w:rsid w:val="00271995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A98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73D"/>
    <w:rsid w:val="002A3BFD"/>
    <w:rsid w:val="002A3E1A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23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3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51D"/>
    <w:rsid w:val="002D67D5"/>
    <w:rsid w:val="002D6A88"/>
    <w:rsid w:val="002D6BDC"/>
    <w:rsid w:val="002D7487"/>
    <w:rsid w:val="002D74E0"/>
    <w:rsid w:val="002D789A"/>
    <w:rsid w:val="002D78F6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67B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D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37CBA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1EB9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4D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7E"/>
    <w:rsid w:val="00387BA4"/>
    <w:rsid w:val="0039022D"/>
    <w:rsid w:val="0039037A"/>
    <w:rsid w:val="00390CC2"/>
    <w:rsid w:val="00391070"/>
    <w:rsid w:val="00391171"/>
    <w:rsid w:val="003912AB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96"/>
    <w:rsid w:val="00395E56"/>
    <w:rsid w:val="00396093"/>
    <w:rsid w:val="003961A7"/>
    <w:rsid w:val="00396258"/>
    <w:rsid w:val="003962D9"/>
    <w:rsid w:val="00396303"/>
    <w:rsid w:val="003964AE"/>
    <w:rsid w:val="00396725"/>
    <w:rsid w:val="0039717B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4D5B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7AC"/>
    <w:rsid w:val="003D0B81"/>
    <w:rsid w:val="003D0E8A"/>
    <w:rsid w:val="003D13BE"/>
    <w:rsid w:val="003D153E"/>
    <w:rsid w:val="003D16F1"/>
    <w:rsid w:val="003D1991"/>
    <w:rsid w:val="003D1B40"/>
    <w:rsid w:val="003D1DEB"/>
    <w:rsid w:val="003D1E6F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665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106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6848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4EFC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8C4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2E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7CC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536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5C4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A4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16F"/>
    <w:rsid w:val="004C72C7"/>
    <w:rsid w:val="004C72D1"/>
    <w:rsid w:val="004C73ED"/>
    <w:rsid w:val="004C7592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A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810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12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75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6FB5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42F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D7F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E3"/>
    <w:rsid w:val="00582D38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A43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20D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3D04"/>
    <w:rsid w:val="005B4429"/>
    <w:rsid w:val="005B448B"/>
    <w:rsid w:val="005B47A3"/>
    <w:rsid w:val="005B486F"/>
    <w:rsid w:val="005B4A61"/>
    <w:rsid w:val="005B4A91"/>
    <w:rsid w:val="005B575D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835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21A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E6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0F4B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E08"/>
    <w:rsid w:val="006460BD"/>
    <w:rsid w:val="00646A38"/>
    <w:rsid w:val="00646CC7"/>
    <w:rsid w:val="006473D1"/>
    <w:rsid w:val="00650170"/>
    <w:rsid w:val="00650894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981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324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6F2"/>
    <w:rsid w:val="00673B85"/>
    <w:rsid w:val="00673FF1"/>
    <w:rsid w:val="006744D9"/>
    <w:rsid w:val="006748B2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3C16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1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8E4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49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B63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6CB5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39B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3F0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618"/>
    <w:rsid w:val="007F0B26"/>
    <w:rsid w:val="007F1241"/>
    <w:rsid w:val="007F137B"/>
    <w:rsid w:val="007F1496"/>
    <w:rsid w:val="007F1587"/>
    <w:rsid w:val="007F174F"/>
    <w:rsid w:val="007F1E5D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29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38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A4B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926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34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89C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5FBF"/>
    <w:rsid w:val="00876084"/>
    <w:rsid w:val="0087617D"/>
    <w:rsid w:val="00876891"/>
    <w:rsid w:val="00876C76"/>
    <w:rsid w:val="008772BE"/>
    <w:rsid w:val="00877AC2"/>
    <w:rsid w:val="00877F35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C35"/>
    <w:rsid w:val="008B0F95"/>
    <w:rsid w:val="008B115C"/>
    <w:rsid w:val="008B146D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BA8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CDB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38A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402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3FC4"/>
    <w:rsid w:val="0090445A"/>
    <w:rsid w:val="00904638"/>
    <w:rsid w:val="009046D1"/>
    <w:rsid w:val="00904910"/>
    <w:rsid w:val="00904915"/>
    <w:rsid w:val="009049F2"/>
    <w:rsid w:val="00904AAF"/>
    <w:rsid w:val="00904DE3"/>
    <w:rsid w:val="00904E9A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5F8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B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DEA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82A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1D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A27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4DA"/>
    <w:rsid w:val="009A59C2"/>
    <w:rsid w:val="009A5F68"/>
    <w:rsid w:val="009A6C6A"/>
    <w:rsid w:val="009A6EBB"/>
    <w:rsid w:val="009A702C"/>
    <w:rsid w:val="009A72FA"/>
    <w:rsid w:val="009A7527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2D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7F8"/>
    <w:rsid w:val="009D1844"/>
    <w:rsid w:val="009D1AB9"/>
    <w:rsid w:val="009D1AC3"/>
    <w:rsid w:val="009D24C1"/>
    <w:rsid w:val="009D26D8"/>
    <w:rsid w:val="009D27D6"/>
    <w:rsid w:val="009D2D1C"/>
    <w:rsid w:val="009D3043"/>
    <w:rsid w:val="009D3145"/>
    <w:rsid w:val="009D3489"/>
    <w:rsid w:val="009D3D33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1F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9FE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254"/>
    <w:rsid w:val="00A0247D"/>
    <w:rsid w:val="00A027AF"/>
    <w:rsid w:val="00A02815"/>
    <w:rsid w:val="00A02891"/>
    <w:rsid w:val="00A028CB"/>
    <w:rsid w:val="00A02F8A"/>
    <w:rsid w:val="00A032B3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35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30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524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6CE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B92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17F"/>
    <w:rsid w:val="00A578FE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42B"/>
    <w:rsid w:val="00A65A23"/>
    <w:rsid w:val="00A66069"/>
    <w:rsid w:val="00A660FF"/>
    <w:rsid w:val="00A667F9"/>
    <w:rsid w:val="00A66AFB"/>
    <w:rsid w:val="00A66D94"/>
    <w:rsid w:val="00A674AB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2FB7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59B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837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4FDA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D0A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604"/>
    <w:rsid w:val="00B1176D"/>
    <w:rsid w:val="00B11DA3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7338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73A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3753A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A6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C53"/>
    <w:rsid w:val="00B53DBF"/>
    <w:rsid w:val="00B53E60"/>
    <w:rsid w:val="00B545F3"/>
    <w:rsid w:val="00B5471A"/>
    <w:rsid w:val="00B54954"/>
    <w:rsid w:val="00B554DF"/>
    <w:rsid w:val="00B55BE3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7E0"/>
    <w:rsid w:val="00B64BAA"/>
    <w:rsid w:val="00B64C54"/>
    <w:rsid w:val="00B64E6B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8D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631"/>
    <w:rsid w:val="00BD19B7"/>
    <w:rsid w:val="00BD22F8"/>
    <w:rsid w:val="00BD23D4"/>
    <w:rsid w:val="00BD2697"/>
    <w:rsid w:val="00BD2A2C"/>
    <w:rsid w:val="00BD2B3B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41B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7CC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C6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AD7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18B"/>
    <w:rsid w:val="00C2427F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2EE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CE5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5F9C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00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7C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56A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2EE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8E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330"/>
    <w:rsid w:val="00CE1717"/>
    <w:rsid w:val="00CE1747"/>
    <w:rsid w:val="00CE1FCB"/>
    <w:rsid w:val="00CE22FA"/>
    <w:rsid w:val="00CE2B85"/>
    <w:rsid w:val="00CE2CDF"/>
    <w:rsid w:val="00CE2F97"/>
    <w:rsid w:val="00CE3772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5EDE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1EEB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0A4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3E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410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218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6E66"/>
    <w:rsid w:val="00D6760F"/>
    <w:rsid w:val="00D70ADD"/>
    <w:rsid w:val="00D70D05"/>
    <w:rsid w:val="00D715F9"/>
    <w:rsid w:val="00D716D4"/>
    <w:rsid w:val="00D717A6"/>
    <w:rsid w:val="00D71A0B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83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3D4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3A0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260"/>
    <w:rsid w:val="00DD562B"/>
    <w:rsid w:val="00DD57B5"/>
    <w:rsid w:val="00DD5E05"/>
    <w:rsid w:val="00DD5EB7"/>
    <w:rsid w:val="00DD630B"/>
    <w:rsid w:val="00DD6734"/>
    <w:rsid w:val="00DD6F96"/>
    <w:rsid w:val="00DD7203"/>
    <w:rsid w:val="00DD746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50B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0BC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5A27"/>
    <w:rsid w:val="00E573A8"/>
    <w:rsid w:val="00E57737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414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26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3ED"/>
    <w:rsid w:val="00E8344A"/>
    <w:rsid w:val="00E83861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41A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5D77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CD0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9C9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1CB"/>
    <w:rsid w:val="00F1046E"/>
    <w:rsid w:val="00F105BC"/>
    <w:rsid w:val="00F10787"/>
    <w:rsid w:val="00F10AE7"/>
    <w:rsid w:val="00F10E2C"/>
    <w:rsid w:val="00F11029"/>
    <w:rsid w:val="00F11662"/>
    <w:rsid w:val="00F1236A"/>
    <w:rsid w:val="00F124BB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A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610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A6B"/>
    <w:rsid w:val="00F62B53"/>
    <w:rsid w:val="00F62C86"/>
    <w:rsid w:val="00F62CBF"/>
    <w:rsid w:val="00F62ED8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101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75D"/>
    <w:rsid w:val="00FA59F0"/>
    <w:rsid w:val="00FA5AE6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7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0B5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50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  <w:rsid w:val="2C5D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C34974"/>
  <w15:docId w15:val="{1078FB3C-21EA-4F12-A5BC-9CDBEB6A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qFormat/>
    <w:pPr>
      <w:spacing w:before="120" w:after="0"/>
    </w:pPr>
    <w:rPr>
      <w:lang w:val="en-US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link w:val="af3"/>
    <w:qFormat/>
    <w:pPr>
      <w:widowControl w:val="0"/>
    </w:pPr>
    <w:rPr>
      <w:rFonts w:ascii="Arial" w:hAnsi="Arial"/>
      <w:b/>
      <w:sz w:val="18"/>
    </w:rPr>
  </w:style>
  <w:style w:type="paragraph" w:styleId="af4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5">
    <w:name w:val="footnote text"/>
    <w:basedOn w:val="a"/>
    <w:link w:val="af6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22"/>
    <w:qFormat/>
    <w:rPr>
      <w:b/>
      <w:bCs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rPr>
      <w:lang w:val="en-GB" w:eastAsia="en-US" w:bidi="ar-SA"/>
    </w:rPr>
  </w:style>
  <w:style w:type="paragraph" w:customStyle="1" w:styleId="ZchnZchn">
    <w:name w:val="Zchn Zchn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f0">
    <w:name w:val="List Paragraph"/>
    <w:basedOn w:val="a"/>
    <w:link w:val="aff1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af3">
    <w:name w:val="页眉 字符"/>
    <w:link w:val="af2"/>
    <w:qFormat/>
    <w:rPr>
      <w:rFonts w:ascii="Arial" w:hAnsi="Arial"/>
      <w:b/>
      <w:sz w:val="18"/>
      <w:lang w:bidi="ar-SA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a9">
    <w:name w:val="题注 字符"/>
    <w:link w:val="a8"/>
    <w:qFormat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af6">
    <w:name w:val="脚注文本 字符"/>
    <w:link w:val="af5"/>
    <w:semiHidden/>
    <w:qFormat/>
    <w:locked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qFormat/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ff1">
    <w:name w:val="列表段落 字符"/>
    <w:link w:val="aff0"/>
    <w:uiPriority w:val="34"/>
    <w:qFormat/>
    <w:locked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RAN1bullet1">
    <w:name w:val="RAN1 bullet1"/>
    <w:basedOn w:val="a"/>
    <w:link w:val="RAN1bullet1Char"/>
    <w:qFormat/>
    <w:pPr>
      <w:spacing w:after="0"/>
    </w:pPr>
    <w:rPr>
      <w:rFonts w:ascii="Times" w:eastAsia="Batang" w:hAnsi="Times"/>
      <w:szCs w:val="24"/>
      <w:lang w:eastAsia="zh-CN"/>
    </w:rPr>
  </w:style>
  <w:style w:type="paragraph" w:customStyle="1" w:styleId="RAN1bullet2">
    <w:name w:val="RAN1 bullet2"/>
    <w:basedOn w:val="a"/>
    <w:link w:val="RAN1bullet2Char"/>
    <w:qFormat/>
    <w:pPr>
      <w:numPr>
        <w:ilvl w:val="1"/>
        <w:numId w:val="5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 w:eastAsia="zh-CN"/>
    </w:rPr>
  </w:style>
  <w:style w:type="character" w:customStyle="1" w:styleId="RAN1bullet2Char">
    <w:name w:val="RAN1 bullet2 Char"/>
    <w:link w:val="RAN1bullet2"/>
    <w:qFormat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qFormat/>
    <w:rPr>
      <w:rFonts w:ascii="Times New Roman" w:eastAsia="Malgun Gothic" w:hAnsi="Times New Roman" w:cs="Batang"/>
      <w:lang w:val="en-GB" w:eastAsia="en-US"/>
    </w:rPr>
  </w:style>
  <w:style w:type="character" w:customStyle="1" w:styleId="ac">
    <w:name w:val="批注文字 字符"/>
    <w:basedOn w:val="a0"/>
    <w:link w:val="ab"/>
    <w:qFormat/>
    <w:rPr>
      <w:rFonts w:ascii="Times New Roman" w:hAnsi="Times New Roman"/>
      <w:lang w:eastAsia="en-US"/>
    </w:rPr>
  </w:style>
  <w:style w:type="character" w:customStyle="1" w:styleId="msoins2">
    <w:name w:val="msoins2"/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qFormat/>
    <w:pPr>
      <w:numPr>
        <w:numId w:val="8"/>
      </w:numPr>
      <w:spacing w:after="50" w:line="180" w:lineRule="exact"/>
      <w:jc w:val="both"/>
    </w:pPr>
    <w:rPr>
      <w:rFonts w:ascii="Times New Roman" w:hAnsi="Times New Roman"/>
      <w:szCs w:val="16"/>
      <w:lang w:eastAsia="en-US"/>
    </w:rPr>
  </w:style>
  <w:style w:type="paragraph" w:customStyle="1" w:styleId="xmsonormal0">
    <w:name w:val="xmsonormal"/>
    <w:basedOn w:val="a"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9"/>
      </w:numPr>
      <w:tabs>
        <w:tab w:val="left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paragraph" w:customStyle="1" w:styleId="Normal9pointspacing">
    <w:name w:val="Normal 9 point spacing"/>
    <w:basedOn w:val="ad"/>
    <w:link w:val="Normal9pointspacingChar"/>
    <w:qFormat/>
    <w:pPr>
      <w:widowControl/>
      <w:spacing w:before="180" w:after="60"/>
      <w:jc w:val="both"/>
    </w:pPr>
    <w:rPr>
      <w:sz w:val="20"/>
      <w:szCs w:val="24"/>
      <w:lang w:val="en-GB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hAnsi="Times New Roman"/>
      <w:szCs w:val="24"/>
      <w:lang w:val="en-GB" w:eastAsia="en-US"/>
    </w:rPr>
  </w:style>
  <w:style w:type="table" w:customStyle="1" w:styleId="13">
    <w:name w:val="网格型1"/>
    <w:basedOn w:val="a1"/>
    <w:uiPriority w:val="59"/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2B22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90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75D71FC-706A-4DF2-A296-1F6CBF9D9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3</Pages>
  <Words>702</Words>
  <Characters>4004</Characters>
  <Application>Microsoft Office Word</Application>
  <DocSecurity>0</DocSecurity>
  <Lines>33</Lines>
  <Paragraphs>9</Paragraphs>
  <ScaleCrop>false</ScaleCrop>
  <Company>Huawei</Company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Huawei</dc:creator>
  <cp:lastModifiedBy>Huawei</cp:lastModifiedBy>
  <cp:revision>2</cp:revision>
  <cp:lastPrinted>2009-04-22T06:01:00Z</cp:lastPrinted>
  <dcterms:created xsi:type="dcterms:W3CDTF">2022-10-18T15:45:00Z</dcterms:created>
  <dcterms:modified xsi:type="dcterms:W3CDTF">2022-10-18T15:45:00Z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(3)dHsXQuBONZOVZAHGcB2odQcMAdHmAk9EZLplOKpi1oQVxe0yfa/vBZnZAaIveKLej08VVaY/
x2lVcN3Ag28h52StteashN17J2b3LIQk0e0sDYB63ESnNFZMVv+8zeZhk5xw44lU7iC0Ncao
Z0yp7wETlU3L+tOZ9ot456vqg1ECRqpAnQuW7iX2vo7dn3E4WP4MqG2FVuvEDhkB0FSpR0sJ
VgBlQTOoLbmUG5/Ku/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LYfnFzywup49UnA5BB0Rlt/Y6MVvhOZ5q79NVt9jkwPN81WvAX+dIL
axdHg7T9rcl4TPAD6gTb/MG2wX4AcnVwW0Y/y8nXQlJ3eKuNASZJSrS0qdk1Ar5tRxYwM4cO
exD0msGxiInxJDSwWDkQJ1Ceg2pmYtEeEwPyApr0Ov+qyoDkwRr+S0ntWVctOEE4UiYf08oq
h1sGYc2YkP9+LrPffN1FDw3IuR4oTg/fTGiR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IFw3ZqRocYseFhNn48d7PnK3Wdaqs5xQfyx1
229b6IoJm1oX/E9LSQwpCxJvh18WnyvlMFY1cUNnZX9JXmWZAAI=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KSOProductBuildVer">
    <vt:lpwstr>2052-11.8.2.9022</vt:lpwstr>
  </property>
</Properties>
</file>